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13C" w:rsidRPr="00C9713C" w:rsidRDefault="00C9713C" w:rsidP="00C9713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9713C">
        <w:rPr>
          <w:rFonts w:ascii="Times New Roman" w:eastAsia="Times New Roman" w:hAnsi="Times New Roman" w:cs="Times New Roman"/>
          <w:b/>
          <w:bCs/>
          <w:kern w:val="36"/>
          <w:sz w:val="48"/>
          <w:szCs w:val="48"/>
          <w:lang w:eastAsia="ru-RU"/>
        </w:rPr>
        <w:t>С биржи труда – на пенсию</w:t>
      </w:r>
    </w:p>
    <w:p w:rsidR="00C9713C" w:rsidRPr="00C9713C" w:rsidRDefault="00C9713C" w:rsidP="00C9713C">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C9713C">
        <w:rPr>
          <w:rFonts w:ascii="Times New Roman" w:eastAsia="Times New Roman" w:hAnsi="Times New Roman" w:cs="Times New Roman"/>
          <w:sz w:val="24"/>
          <w:szCs w:val="24"/>
          <w:lang w:eastAsia="ru-RU"/>
        </w:rPr>
        <w:t xml:space="preserve"> Такая возможность есть у граждан </w:t>
      </w:r>
      <w:proofErr w:type="spellStart"/>
      <w:r w:rsidRPr="00C9713C">
        <w:rPr>
          <w:rFonts w:ascii="Times New Roman" w:eastAsia="Times New Roman" w:hAnsi="Times New Roman" w:cs="Times New Roman"/>
          <w:sz w:val="24"/>
          <w:szCs w:val="24"/>
          <w:lang w:eastAsia="ru-RU"/>
        </w:rPr>
        <w:t>предпенсионного</w:t>
      </w:r>
      <w:proofErr w:type="spellEnd"/>
      <w:r w:rsidRPr="00C9713C">
        <w:rPr>
          <w:rFonts w:ascii="Times New Roman" w:eastAsia="Times New Roman" w:hAnsi="Times New Roman" w:cs="Times New Roman"/>
          <w:sz w:val="24"/>
          <w:szCs w:val="24"/>
          <w:lang w:eastAsia="ru-RU"/>
        </w:rPr>
        <w:t xml:space="preserve"> возраста, которые вынужденно прекратили трудовую деятельность из-за сокращения или ликвидации предприятий и состоят на учете службы занятости.</w:t>
      </w:r>
    </w:p>
    <w:p w:rsidR="00C9713C" w:rsidRPr="00C9713C" w:rsidRDefault="00C9713C" w:rsidP="00C9713C">
      <w:pPr>
        <w:spacing w:before="100" w:beforeAutospacing="1" w:after="100" w:afterAutospacing="1" w:line="240" w:lineRule="auto"/>
        <w:rPr>
          <w:rFonts w:ascii="Times New Roman" w:eastAsia="Times New Roman" w:hAnsi="Times New Roman" w:cs="Times New Roman"/>
          <w:sz w:val="24"/>
          <w:szCs w:val="24"/>
          <w:lang w:eastAsia="ru-RU"/>
        </w:rPr>
      </w:pPr>
      <w:r w:rsidRPr="00C9713C">
        <w:rPr>
          <w:rFonts w:ascii="Times New Roman" w:eastAsia="Times New Roman" w:hAnsi="Times New Roman" w:cs="Times New Roman"/>
          <w:sz w:val="24"/>
          <w:szCs w:val="24"/>
          <w:lang w:eastAsia="ru-RU"/>
        </w:rPr>
        <w:t>Досрочная пенсия безработным назначается не ранее чем за два года до наступления пенсионного возраста (с учетом переходных положений законодательства по увеличению пенсионного возраста) на период до наступления пенсионного возраста или трудоустройства безработного гражданина.</w:t>
      </w:r>
    </w:p>
    <w:p w:rsidR="00C9713C" w:rsidRPr="00C9713C" w:rsidRDefault="00C9713C" w:rsidP="00C9713C">
      <w:pPr>
        <w:spacing w:before="100" w:beforeAutospacing="1" w:after="100" w:afterAutospacing="1" w:line="240" w:lineRule="auto"/>
        <w:rPr>
          <w:rFonts w:ascii="Times New Roman" w:eastAsia="Times New Roman" w:hAnsi="Times New Roman" w:cs="Times New Roman"/>
          <w:sz w:val="24"/>
          <w:szCs w:val="24"/>
          <w:lang w:eastAsia="ru-RU"/>
        </w:rPr>
      </w:pPr>
      <w:r w:rsidRPr="00C9713C">
        <w:rPr>
          <w:rFonts w:ascii="Times New Roman" w:eastAsia="Times New Roman" w:hAnsi="Times New Roman" w:cs="Times New Roman"/>
          <w:sz w:val="24"/>
          <w:szCs w:val="24"/>
          <w:lang w:eastAsia="ru-RU"/>
        </w:rPr>
        <w:t>Основанием для рассмотрения вопроса о назначении досрочной пенсии безработным гражданам является предложение органов службы занятости при соблюдении следующих условий:</w:t>
      </w:r>
    </w:p>
    <w:p w:rsidR="00C9713C" w:rsidRPr="00C9713C" w:rsidRDefault="00C9713C" w:rsidP="00C9713C">
      <w:pPr>
        <w:spacing w:before="100" w:beforeAutospacing="1" w:after="100" w:afterAutospacing="1" w:line="240" w:lineRule="auto"/>
        <w:rPr>
          <w:rFonts w:ascii="Times New Roman" w:eastAsia="Times New Roman" w:hAnsi="Times New Roman" w:cs="Times New Roman"/>
          <w:sz w:val="24"/>
          <w:szCs w:val="24"/>
          <w:lang w:eastAsia="ru-RU"/>
        </w:rPr>
      </w:pPr>
      <w:r w:rsidRPr="00C9713C">
        <w:rPr>
          <w:rFonts w:ascii="Times New Roman" w:eastAsia="Times New Roman" w:hAnsi="Times New Roman" w:cs="Times New Roman"/>
          <w:sz w:val="24"/>
          <w:szCs w:val="24"/>
          <w:lang w:eastAsia="ru-RU"/>
        </w:rPr>
        <w:t> - увольнение в связи с сокращением штата работников или ликвидацией организации;</w:t>
      </w:r>
    </w:p>
    <w:p w:rsidR="00C9713C" w:rsidRPr="00C9713C" w:rsidRDefault="00C9713C" w:rsidP="00C9713C">
      <w:pPr>
        <w:spacing w:before="100" w:beforeAutospacing="1" w:after="100" w:afterAutospacing="1" w:line="240" w:lineRule="auto"/>
        <w:rPr>
          <w:rFonts w:ascii="Times New Roman" w:eastAsia="Times New Roman" w:hAnsi="Times New Roman" w:cs="Times New Roman"/>
          <w:sz w:val="24"/>
          <w:szCs w:val="24"/>
          <w:lang w:eastAsia="ru-RU"/>
        </w:rPr>
      </w:pPr>
      <w:r w:rsidRPr="00C9713C">
        <w:rPr>
          <w:rFonts w:ascii="Times New Roman" w:eastAsia="Times New Roman" w:hAnsi="Times New Roman" w:cs="Times New Roman"/>
          <w:sz w:val="24"/>
          <w:szCs w:val="24"/>
          <w:lang w:eastAsia="ru-RU"/>
        </w:rPr>
        <w:t>  - наличие страхового стажа продолжительностью не менее 25 и 20 лет для мужчин и женщин соответственно;</w:t>
      </w:r>
    </w:p>
    <w:p w:rsidR="00C9713C" w:rsidRPr="00C9713C" w:rsidRDefault="00C9713C" w:rsidP="00C9713C">
      <w:pPr>
        <w:spacing w:before="100" w:beforeAutospacing="1" w:after="100" w:afterAutospacing="1" w:line="240" w:lineRule="auto"/>
        <w:rPr>
          <w:rFonts w:ascii="Times New Roman" w:eastAsia="Times New Roman" w:hAnsi="Times New Roman" w:cs="Times New Roman"/>
          <w:sz w:val="24"/>
          <w:szCs w:val="24"/>
          <w:lang w:eastAsia="ru-RU"/>
        </w:rPr>
      </w:pPr>
      <w:r w:rsidRPr="00C9713C">
        <w:rPr>
          <w:rFonts w:ascii="Times New Roman" w:eastAsia="Times New Roman" w:hAnsi="Times New Roman" w:cs="Times New Roman"/>
          <w:sz w:val="24"/>
          <w:szCs w:val="24"/>
          <w:lang w:eastAsia="ru-RU"/>
        </w:rPr>
        <w:t>- количество требуемых пенсионных коэффициентов в 2021 году не менее</w:t>
      </w:r>
      <w:proofErr w:type="gramStart"/>
      <w:r w:rsidRPr="00C9713C">
        <w:rPr>
          <w:rFonts w:ascii="Times New Roman" w:eastAsia="Times New Roman" w:hAnsi="Times New Roman" w:cs="Times New Roman"/>
          <w:sz w:val="24"/>
          <w:szCs w:val="24"/>
          <w:lang w:eastAsia="ru-RU"/>
        </w:rPr>
        <w:t>,</w:t>
      </w:r>
      <w:proofErr w:type="gramEnd"/>
      <w:r w:rsidRPr="00C9713C">
        <w:rPr>
          <w:rFonts w:ascii="Times New Roman" w:eastAsia="Times New Roman" w:hAnsi="Times New Roman" w:cs="Times New Roman"/>
          <w:sz w:val="24"/>
          <w:szCs w:val="24"/>
          <w:lang w:eastAsia="ru-RU"/>
        </w:rPr>
        <w:t xml:space="preserve"> чем  21 коэффициент.</w:t>
      </w:r>
    </w:p>
    <w:p w:rsidR="0001733F" w:rsidRDefault="0001733F"/>
    <w:sectPr w:rsidR="00017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13C"/>
    <w:rsid w:val="0001733F"/>
    <w:rsid w:val="00C97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71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713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971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71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713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971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992572">
      <w:bodyDiv w:val="1"/>
      <w:marLeft w:val="0"/>
      <w:marRight w:val="0"/>
      <w:marTop w:val="0"/>
      <w:marBottom w:val="0"/>
      <w:divBdr>
        <w:top w:val="none" w:sz="0" w:space="0" w:color="auto"/>
        <w:left w:val="none" w:sz="0" w:space="0" w:color="auto"/>
        <w:bottom w:val="none" w:sz="0" w:space="0" w:color="auto"/>
        <w:right w:val="none" w:sz="0" w:space="0" w:color="auto"/>
      </w:divBdr>
      <w:divsChild>
        <w:div w:id="1801073971">
          <w:marLeft w:val="0"/>
          <w:marRight w:val="0"/>
          <w:marTop w:val="0"/>
          <w:marBottom w:val="0"/>
          <w:divBdr>
            <w:top w:val="none" w:sz="0" w:space="0" w:color="auto"/>
            <w:left w:val="none" w:sz="0" w:space="0" w:color="auto"/>
            <w:bottom w:val="none" w:sz="0" w:space="0" w:color="auto"/>
            <w:right w:val="none" w:sz="0" w:space="0" w:color="auto"/>
          </w:divBdr>
          <w:divsChild>
            <w:div w:id="1266841064">
              <w:marLeft w:val="0"/>
              <w:marRight w:val="0"/>
              <w:marTop w:val="0"/>
              <w:marBottom w:val="0"/>
              <w:divBdr>
                <w:top w:val="none" w:sz="0" w:space="0" w:color="auto"/>
                <w:left w:val="none" w:sz="0" w:space="0" w:color="auto"/>
                <w:bottom w:val="none" w:sz="0" w:space="0" w:color="auto"/>
                <w:right w:val="none" w:sz="0" w:space="0" w:color="auto"/>
              </w:divBdr>
            </w:div>
          </w:divsChild>
        </w:div>
        <w:div w:id="1826119302">
          <w:marLeft w:val="0"/>
          <w:marRight w:val="0"/>
          <w:marTop w:val="0"/>
          <w:marBottom w:val="0"/>
          <w:divBdr>
            <w:top w:val="none" w:sz="0" w:space="0" w:color="auto"/>
            <w:left w:val="none" w:sz="0" w:space="0" w:color="auto"/>
            <w:bottom w:val="none" w:sz="0" w:space="0" w:color="auto"/>
            <w:right w:val="none" w:sz="0" w:space="0" w:color="auto"/>
          </w:divBdr>
          <w:divsChild>
            <w:div w:id="1775009657">
              <w:marLeft w:val="0"/>
              <w:marRight w:val="0"/>
              <w:marTop w:val="0"/>
              <w:marBottom w:val="0"/>
              <w:divBdr>
                <w:top w:val="none" w:sz="0" w:space="0" w:color="auto"/>
                <w:left w:val="none" w:sz="0" w:space="0" w:color="auto"/>
                <w:bottom w:val="none" w:sz="0" w:space="0" w:color="auto"/>
                <w:right w:val="none" w:sz="0" w:space="0" w:color="auto"/>
              </w:divBdr>
              <w:divsChild>
                <w:div w:id="103158725">
                  <w:marLeft w:val="0"/>
                  <w:marRight w:val="0"/>
                  <w:marTop w:val="0"/>
                  <w:marBottom w:val="0"/>
                  <w:divBdr>
                    <w:top w:val="none" w:sz="0" w:space="0" w:color="auto"/>
                    <w:left w:val="none" w:sz="0" w:space="0" w:color="auto"/>
                    <w:bottom w:val="none" w:sz="0" w:space="0" w:color="auto"/>
                    <w:right w:val="none" w:sz="0" w:space="0" w:color="auto"/>
                  </w:divBdr>
                </w:div>
              </w:divsChild>
            </w:div>
            <w:div w:id="19790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1</cp:revision>
  <dcterms:created xsi:type="dcterms:W3CDTF">2021-05-12T07:21:00Z</dcterms:created>
  <dcterms:modified xsi:type="dcterms:W3CDTF">2021-05-12T07:21:00Z</dcterms:modified>
</cp:coreProperties>
</file>