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4" w:rsidRPr="001D2E54" w:rsidRDefault="001D2E54" w:rsidP="001D2E54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1D2E54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Выбор между бумажной и электронной трудовой книжкой каждый делает самостоятельно!</w:t>
      </w:r>
    </w:p>
    <w:p w:rsidR="001D2E54" w:rsidRPr="001D2E54" w:rsidRDefault="001D2E54" w:rsidP="001D2E54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1D2E54">
        <w:rPr>
          <w:rFonts w:ascii="Arial" w:eastAsia="Times New Roman" w:hAnsi="Arial" w:cs="Arial"/>
          <w:color w:val="333333"/>
          <w:szCs w:val="27"/>
          <w:lang w:eastAsia="ru-RU"/>
        </w:rPr>
        <w:t>С 1 января 2020 года в России начал действовать новый формат основного документа, подтверждающего трудовой стаж гражданина  - электронная трудовая книжка (ЭТК). При этом</w:t>
      </w:r>
      <w:proofErr w:type="gramStart"/>
      <w:r w:rsidRPr="001D2E54">
        <w:rPr>
          <w:rFonts w:ascii="Arial" w:eastAsia="Times New Roman" w:hAnsi="Arial" w:cs="Arial"/>
          <w:color w:val="333333"/>
          <w:szCs w:val="27"/>
          <w:lang w:eastAsia="ru-RU"/>
        </w:rPr>
        <w:t>,</w:t>
      </w:r>
      <w:proofErr w:type="gramEnd"/>
      <w:r w:rsidRPr="001D2E54">
        <w:rPr>
          <w:rFonts w:ascii="Arial" w:eastAsia="Times New Roman" w:hAnsi="Arial" w:cs="Arial"/>
          <w:color w:val="333333"/>
          <w:szCs w:val="27"/>
          <w:lang w:eastAsia="ru-RU"/>
        </w:rPr>
        <w:t xml:space="preserve"> переход на электронные трудовые книжки является добровольным и позволяет сохранить бумажную книжку столько, сколько это необходимо.</w:t>
      </w:r>
    </w:p>
    <w:p w:rsidR="001D2E54" w:rsidRPr="001D2E54" w:rsidRDefault="001D2E54" w:rsidP="001D2E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1D2E54">
        <w:rPr>
          <w:rFonts w:ascii="Arial" w:eastAsia="Times New Roman" w:hAnsi="Arial" w:cs="Arial"/>
          <w:color w:val="333333"/>
          <w:szCs w:val="27"/>
          <w:lang w:eastAsia="ru-RU"/>
        </w:rPr>
        <w:t xml:space="preserve">О праве сделать такой выбор работодатели обязаны уведомить в письменной форме каждого работника </w:t>
      </w:r>
      <w:bookmarkStart w:id="0" w:name="_GoBack"/>
      <w:bookmarkEnd w:id="0"/>
      <w:r w:rsidRPr="001D2E54">
        <w:rPr>
          <w:rFonts w:ascii="Arial" w:eastAsia="Times New Roman" w:hAnsi="Arial" w:cs="Arial"/>
          <w:color w:val="333333"/>
          <w:szCs w:val="27"/>
          <w:lang w:eastAsia="ru-RU"/>
        </w:rPr>
        <w:t>до 30 июня 2020 года включительно. Всем работающим гражданам необходимо до 31 декабря 2020 года включительно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</w:p>
    <w:p w:rsidR="001D2E54" w:rsidRPr="001D2E54" w:rsidRDefault="001D2E54" w:rsidP="001D2E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1D2E54">
        <w:rPr>
          <w:rFonts w:ascii="Arial" w:eastAsia="Times New Roman" w:hAnsi="Arial" w:cs="Arial"/>
          <w:color w:val="333333"/>
          <w:szCs w:val="27"/>
          <w:lang w:eastAsia="ru-RU"/>
        </w:rPr>
        <w:t>- Единственным исключением являются те граждане, кто впервые устроятся на работу в 2021 году. У них все сведения о периодах работы изначально будут вестись только в электронном виде без оформления бумажной трудовой книжки.</w:t>
      </w:r>
    </w:p>
    <w:p w:rsidR="001D2E54" w:rsidRPr="001D2E54" w:rsidRDefault="001D2E54" w:rsidP="001D2E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1D2E54">
        <w:rPr>
          <w:rFonts w:ascii="Arial" w:eastAsia="Times New Roman" w:hAnsi="Arial" w:cs="Arial"/>
          <w:color w:val="333333"/>
          <w:szCs w:val="27"/>
          <w:lang w:eastAsia="ru-RU"/>
        </w:rPr>
        <w:t xml:space="preserve">Граждане, которые подадут заявление о ведении трудовой книжки в электронном виде, получат </w:t>
      </w:r>
      <w:proofErr w:type="gramStart"/>
      <w:r w:rsidRPr="001D2E54">
        <w:rPr>
          <w:rFonts w:ascii="Arial" w:eastAsia="Times New Roman" w:hAnsi="Arial" w:cs="Arial"/>
          <w:color w:val="333333"/>
          <w:szCs w:val="27"/>
          <w:lang w:eastAsia="ru-RU"/>
        </w:rPr>
        <w:t>бумажную</w:t>
      </w:r>
      <w:proofErr w:type="gramEnd"/>
      <w:r w:rsidRPr="001D2E54">
        <w:rPr>
          <w:rFonts w:ascii="Arial" w:eastAsia="Times New Roman" w:hAnsi="Arial" w:cs="Arial"/>
          <w:color w:val="333333"/>
          <w:szCs w:val="27"/>
          <w:lang w:eastAsia="ru-RU"/>
        </w:rPr>
        <w:t xml:space="preserve"> на руки. При выдаче в нее будет внесена запись о подаче работником соответствующего заявления. Вернуться к бумажному варианту возможности уже не будет.</w:t>
      </w:r>
    </w:p>
    <w:p w:rsidR="001D2E54" w:rsidRPr="001D2E54" w:rsidRDefault="001D2E54" w:rsidP="001D2E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1D2E54">
        <w:rPr>
          <w:rFonts w:ascii="Arial" w:eastAsia="Times New Roman" w:hAnsi="Arial" w:cs="Arial"/>
          <w:color w:val="333333"/>
          <w:szCs w:val="27"/>
          <w:lang w:eastAsia="ru-RU"/>
        </w:rPr>
        <w:t>При сохранении бумажного формата работодатель, наряду с электронной книжкой, продолжит вносить сведения о трудовой деятельности также в бумажную версию. Сам же работник в последствие сможет выбрать электронную версию книжки.</w:t>
      </w:r>
    </w:p>
    <w:p w:rsidR="001D2E54" w:rsidRPr="001D2E54" w:rsidRDefault="001D2E54" w:rsidP="001D2E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1D2E54">
        <w:rPr>
          <w:rFonts w:ascii="Arial" w:eastAsia="Times New Roman" w:hAnsi="Arial" w:cs="Arial"/>
          <w:color w:val="333333"/>
          <w:szCs w:val="27"/>
          <w:lang w:eastAsia="ru-RU"/>
        </w:rPr>
        <w:t xml:space="preserve">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 Подать заявление о выборе электронного или бумажного формата трудовой книжки в любое время смогут и работники, имевшие стаж работы ранее, но не трудоустроенные </w:t>
      </w:r>
      <w:proofErr w:type="gramStart"/>
      <w:r w:rsidRPr="001D2E54">
        <w:rPr>
          <w:rFonts w:ascii="Arial" w:eastAsia="Times New Roman" w:hAnsi="Arial" w:cs="Arial"/>
          <w:color w:val="333333"/>
          <w:szCs w:val="27"/>
          <w:lang w:eastAsia="ru-RU"/>
        </w:rPr>
        <w:t>на конец</w:t>
      </w:r>
      <w:proofErr w:type="gramEnd"/>
      <w:r w:rsidRPr="001D2E54">
        <w:rPr>
          <w:rFonts w:ascii="Arial" w:eastAsia="Times New Roman" w:hAnsi="Arial" w:cs="Arial"/>
          <w:color w:val="333333"/>
          <w:szCs w:val="27"/>
          <w:lang w:eastAsia="ru-RU"/>
        </w:rPr>
        <w:t xml:space="preserve"> 2020 года, а также временно нетрудоспособные ли отстраненные от работы граждане, находящиеся в длительных отпусках и т.д.</w:t>
      </w:r>
    </w:p>
    <w:p w:rsidR="001D2E54" w:rsidRPr="001D2E54" w:rsidRDefault="001D2E54" w:rsidP="001D2E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1D2E54">
        <w:rPr>
          <w:rFonts w:ascii="Arial" w:eastAsia="Times New Roman" w:hAnsi="Arial" w:cs="Arial"/>
          <w:color w:val="333333"/>
          <w:szCs w:val="27"/>
          <w:lang w:eastAsia="ru-RU"/>
        </w:rPr>
        <w:t>Все сведения о трудовой деятельности работников работодатели, начиная с января 2020 года, предоставляют в ПФР не позднее 15 числа месяца, следующего за месяцем, в котором прошли изменения в трудовых функциях. А с 1 января 2021 года сведения о приеме на работу или увольнении должны представляться не позднее рабочего дня, следующего за днем издания соответствующего документа, являющегося основанием для приема на работу или увольнения.</w:t>
      </w:r>
    </w:p>
    <w:p w:rsidR="001D2E54" w:rsidRPr="001D2E54" w:rsidRDefault="001D2E54" w:rsidP="001D2E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1D2E54">
        <w:rPr>
          <w:rFonts w:ascii="Arial" w:eastAsia="Times New Roman" w:hAnsi="Arial" w:cs="Arial"/>
          <w:color w:val="333333"/>
          <w:szCs w:val="27"/>
          <w:lang w:eastAsia="ru-RU"/>
        </w:rPr>
        <w:t>Электронная трудовая книжка сохраняет весь перечень сведений, которые учитываются в бумажной трудовой книжке:</w:t>
      </w:r>
    </w:p>
    <w:p w:rsidR="001D2E54" w:rsidRPr="001D2E54" w:rsidRDefault="001D2E54" w:rsidP="001D2E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1D2E54">
        <w:rPr>
          <w:rFonts w:ascii="Arial" w:eastAsia="Times New Roman" w:hAnsi="Arial" w:cs="Arial"/>
          <w:color w:val="333333"/>
          <w:szCs w:val="27"/>
          <w:lang w:eastAsia="ru-RU"/>
        </w:rPr>
        <w:t>место работы;</w:t>
      </w:r>
    </w:p>
    <w:p w:rsidR="001D2E54" w:rsidRPr="001D2E54" w:rsidRDefault="001D2E54" w:rsidP="001D2E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1D2E54">
        <w:rPr>
          <w:rFonts w:ascii="Arial" w:eastAsia="Times New Roman" w:hAnsi="Arial" w:cs="Arial"/>
          <w:color w:val="333333"/>
          <w:szCs w:val="27"/>
          <w:lang w:eastAsia="ru-RU"/>
        </w:rPr>
        <w:t>периоды работы;</w:t>
      </w:r>
    </w:p>
    <w:p w:rsidR="001D2E54" w:rsidRPr="001D2E54" w:rsidRDefault="001D2E54" w:rsidP="001D2E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1D2E54">
        <w:rPr>
          <w:rFonts w:ascii="Arial" w:eastAsia="Times New Roman" w:hAnsi="Arial" w:cs="Arial"/>
          <w:color w:val="333333"/>
          <w:szCs w:val="27"/>
          <w:lang w:eastAsia="ru-RU"/>
        </w:rPr>
        <w:t>должность (специальность, профессия);</w:t>
      </w:r>
    </w:p>
    <w:p w:rsidR="001D2E54" w:rsidRPr="001D2E54" w:rsidRDefault="001D2E54" w:rsidP="001D2E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1D2E54">
        <w:rPr>
          <w:rFonts w:ascii="Arial" w:eastAsia="Times New Roman" w:hAnsi="Arial" w:cs="Arial"/>
          <w:color w:val="333333"/>
          <w:szCs w:val="27"/>
          <w:lang w:eastAsia="ru-RU"/>
        </w:rPr>
        <w:t>квалификация (разряд, класс, категория, уровень квалификации);</w:t>
      </w:r>
    </w:p>
    <w:p w:rsidR="001D2E54" w:rsidRPr="001D2E54" w:rsidRDefault="001D2E54" w:rsidP="001D2E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1D2E54">
        <w:rPr>
          <w:rFonts w:ascii="Arial" w:eastAsia="Times New Roman" w:hAnsi="Arial" w:cs="Arial"/>
          <w:color w:val="333333"/>
          <w:szCs w:val="27"/>
          <w:lang w:eastAsia="ru-RU"/>
        </w:rPr>
        <w:t>даты приема, увольнения, перевода на другую работу;</w:t>
      </w:r>
    </w:p>
    <w:p w:rsidR="001D2E54" w:rsidRPr="001D2E54" w:rsidRDefault="001D2E54" w:rsidP="001D2E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1D2E54">
        <w:rPr>
          <w:rFonts w:ascii="Arial" w:eastAsia="Times New Roman" w:hAnsi="Arial" w:cs="Arial"/>
          <w:color w:val="333333"/>
          <w:szCs w:val="27"/>
          <w:lang w:eastAsia="ru-RU"/>
        </w:rPr>
        <w:t>основания прекращения трудового договора.</w:t>
      </w:r>
    </w:p>
    <w:p w:rsidR="001D2E54" w:rsidRPr="001D2E54" w:rsidRDefault="001D2E54" w:rsidP="001D2E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1D2E54">
        <w:rPr>
          <w:rFonts w:ascii="Arial" w:eastAsia="Times New Roman" w:hAnsi="Arial" w:cs="Arial"/>
          <w:color w:val="333333"/>
          <w:szCs w:val="27"/>
          <w:lang w:eastAsia="ru-RU"/>
        </w:rPr>
        <w:lastRenderedPageBreak/>
        <w:t>- Единственное отличие бумажного и электронного формата трудовой книжки – в электронном виде нет возможности отражать сведения о награждениях работника. Пока эта поправка проходит стадию обсуждения.</w:t>
      </w:r>
    </w:p>
    <w:p w:rsidR="001D2E54" w:rsidRPr="001D2E54" w:rsidRDefault="001D2E54" w:rsidP="001D2E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1D2E54">
        <w:rPr>
          <w:rFonts w:ascii="Arial" w:eastAsia="Times New Roman" w:hAnsi="Arial" w:cs="Arial"/>
          <w:color w:val="333333"/>
          <w:szCs w:val="27"/>
          <w:lang w:eastAsia="ru-RU"/>
        </w:rPr>
        <w:t>Плюсы перехода на электронную версию трудовой книжки:</w:t>
      </w:r>
    </w:p>
    <w:p w:rsidR="001D2E54" w:rsidRPr="001D2E54" w:rsidRDefault="001D2E54" w:rsidP="001D2E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1D2E54">
        <w:rPr>
          <w:rFonts w:ascii="Arial" w:eastAsia="Times New Roman" w:hAnsi="Arial" w:cs="Arial"/>
          <w:color w:val="333333"/>
          <w:szCs w:val="27"/>
          <w:lang w:eastAsia="ru-RU"/>
        </w:rPr>
        <w:t>Работник имеет доступ к необходимой информации о своей трудовой деятельности в любое время.</w:t>
      </w:r>
    </w:p>
    <w:p w:rsidR="001D2E54" w:rsidRPr="001D2E54" w:rsidRDefault="001D2E54" w:rsidP="001D2E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1D2E54">
        <w:rPr>
          <w:rFonts w:ascii="Arial" w:eastAsia="Times New Roman" w:hAnsi="Arial" w:cs="Arial"/>
          <w:color w:val="333333"/>
          <w:szCs w:val="27"/>
          <w:lang w:eastAsia="ru-RU"/>
        </w:rPr>
        <w:t>Можно просматривать сведения даже через приложение на смартфоне.</w:t>
      </w:r>
    </w:p>
    <w:p w:rsidR="001D2E54" w:rsidRPr="001D2E54" w:rsidRDefault="001D2E54" w:rsidP="001D2E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1D2E54">
        <w:rPr>
          <w:rFonts w:ascii="Arial" w:eastAsia="Times New Roman" w:hAnsi="Arial" w:cs="Arial"/>
          <w:color w:val="333333"/>
          <w:szCs w:val="27"/>
          <w:lang w:eastAsia="ru-RU"/>
        </w:rPr>
        <w:t>Минимизируются ошибки и неточности в сведениях.</w:t>
      </w:r>
    </w:p>
    <w:p w:rsidR="001D2E54" w:rsidRPr="001D2E54" w:rsidRDefault="001D2E54" w:rsidP="001D2E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1D2E54">
        <w:rPr>
          <w:rFonts w:ascii="Arial" w:eastAsia="Times New Roman" w:hAnsi="Arial" w:cs="Arial"/>
          <w:color w:val="333333"/>
          <w:szCs w:val="27"/>
          <w:lang w:eastAsia="ru-RU"/>
        </w:rPr>
        <w:t>Снижаются издержки работодателей на приобретение, ведение и хранение бумажных трудовых книжек.</w:t>
      </w:r>
    </w:p>
    <w:p w:rsidR="001D2E54" w:rsidRPr="001D2E54" w:rsidRDefault="001D2E54" w:rsidP="001D2E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1D2E54">
        <w:rPr>
          <w:rFonts w:ascii="Arial" w:eastAsia="Times New Roman" w:hAnsi="Arial" w:cs="Arial"/>
          <w:color w:val="333333"/>
          <w:szCs w:val="27"/>
          <w:lang w:eastAsia="ru-RU"/>
        </w:rPr>
        <w:t>Оформить пенсию можно по данным лицевого счета без дополнительных документальных подтверждений.</w:t>
      </w:r>
    </w:p>
    <w:p w:rsidR="001D2E54" w:rsidRPr="001D2E54" w:rsidRDefault="001D2E54" w:rsidP="001D2E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1D2E54">
        <w:rPr>
          <w:rFonts w:ascii="Arial" w:eastAsia="Times New Roman" w:hAnsi="Arial" w:cs="Arial"/>
          <w:color w:val="333333"/>
          <w:szCs w:val="27"/>
          <w:lang w:eastAsia="ru-RU"/>
        </w:rPr>
        <w:t>Появляются новые возможности аналитической обработки данных о трудовой деятельности для работодателей и госорганов.</w:t>
      </w:r>
    </w:p>
    <w:p w:rsidR="001D2E54" w:rsidRPr="001D2E54" w:rsidRDefault="001D2E54" w:rsidP="001D2E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1D2E54">
        <w:rPr>
          <w:rFonts w:ascii="Arial" w:eastAsia="Times New Roman" w:hAnsi="Arial" w:cs="Arial"/>
          <w:color w:val="333333"/>
          <w:szCs w:val="27"/>
          <w:lang w:eastAsia="ru-RU"/>
        </w:rPr>
        <w:t>Появляются дополнительные возможности дистанционного трудоустройства.</w:t>
      </w:r>
    </w:p>
    <w:p w:rsidR="001D2E54" w:rsidRPr="001D2E54" w:rsidRDefault="001D2E54" w:rsidP="001D2E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1D2E54">
        <w:rPr>
          <w:rFonts w:ascii="Arial" w:eastAsia="Times New Roman" w:hAnsi="Arial" w:cs="Arial"/>
          <w:color w:val="333333"/>
          <w:szCs w:val="27"/>
          <w:lang w:eastAsia="ru-RU"/>
        </w:rPr>
        <w:t xml:space="preserve">Использование данных электронной трудовой книжки для получения </w:t>
      </w:r>
      <w:proofErr w:type="spellStart"/>
      <w:r w:rsidRPr="001D2E54">
        <w:rPr>
          <w:rFonts w:ascii="Arial" w:eastAsia="Times New Roman" w:hAnsi="Arial" w:cs="Arial"/>
          <w:color w:val="333333"/>
          <w:szCs w:val="27"/>
          <w:lang w:eastAsia="ru-RU"/>
        </w:rPr>
        <w:t>госуслуг</w:t>
      </w:r>
      <w:proofErr w:type="spellEnd"/>
      <w:r w:rsidRPr="001D2E54">
        <w:rPr>
          <w:rFonts w:ascii="Arial" w:eastAsia="Times New Roman" w:hAnsi="Arial" w:cs="Arial"/>
          <w:color w:val="333333"/>
          <w:szCs w:val="27"/>
          <w:lang w:eastAsia="ru-RU"/>
        </w:rPr>
        <w:t>.</w:t>
      </w:r>
    </w:p>
    <w:p w:rsidR="001D2E54" w:rsidRPr="001D2E54" w:rsidRDefault="001D2E54" w:rsidP="001D2E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1D2E54">
        <w:rPr>
          <w:rFonts w:ascii="Arial" w:eastAsia="Times New Roman" w:hAnsi="Arial" w:cs="Arial"/>
          <w:color w:val="333333"/>
          <w:szCs w:val="27"/>
          <w:lang w:eastAsia="ru-RU"/>
        </w:rPr>
        <w:t>Невозможно потерять документ.</w:t>
      </w:r>
    </w:p>
    <w:p w:rsidR="001D2E54" w:rsidRPr="001D2E54" w:rsidRDefault="001D2E54" w:rsidP="001D2E5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Cs w:val="27"/>
          <w:lang w:eastAsia="ru-RU"/>
        </w:rPr>
      </w:pPr>
      <w:r w:rsidRPr="001D2E54">
        <w:rPr>
          <w:rFonts w:ascii="Arial" w:eastAsia="Times New Roman" w:hAnsi="Arial" w:cs="Arial"/>
          <w:color w:val="333333"/>
          <w:szCs w:val="27"/>
          <w:lang w:eastAsia="ru-RU"/>
        </w:rPr>
        <w:t>10.Высокий уровень сохранности данных и безопасности.</w:t>
      </w:r>
    </w:p>
    <w:p w:rsidR="001D2E54" w:rsidRPr="001D2E54" w:rsidRDefault="001D2E54" w:rsidP="001D2E5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1D2E54">
        <w:rPr>
          <w:rFonts w:ascii="Arial" w:eastAsia="Times New Roman" w:hAnsi="Arial" w:cs="Arial"/>
          <w:color w:val="333333"/>
          <w:szCs w:val="27"/>
          <w:lang w:eastAsia="ru-RU"/>
        </w:rPr>
        <w:t>Просмотреть сведения электронной книжки можно будет в </w:t>
      </w:r>
      <w:hyperlink r:id="rId6" w:tgtFrame="_blank" w:history="1">
        <w:r w:rsidRPr="001D2E54">
          <w:rPr>
            <w:rFonts w:ascii="Arial" w:eastAsia="Times New Roman" w:hAnsi="Arial" w:cs="Arial"/>
            <w:color w:val="0000FF"/>
            <w:szCs w:val="27"/>
            <w:lang w:eastAsia="ru-RU"/>
          </w:rPr>
          <w:t>"Личном кабинете гражданина"</w:t>
        </w:r>
      </w:hyperlink>
      <w:r w:rsidRPr="001D2E54">
        <w:rPr>
          <w:rFonts w:ascii="Arial" w:eastAsia="Times New Roman" w:hAnsi="Arial" w:cs="Arial"/>
          <w:color w:val="333333"/>
          <w:szCs w:val="27"/>
          <w:lang w:eastAsia="ru-RU"/>
        </w:rPr>
        <w:t> на сайте Пенсионного фонда или на </w:t>
      </w:r>
      <w:hyperlink r:id="rId7" w:tgtFrame="_blank" w:history="1">
        <w:r w:rsidRPr="001D2E54">
          <w:rPr>
            <w:rFonts w:ascii="Arial" w:eastAsia="Times New Roman" w:hAnsi="Arial" w:cs="Arial"/>
            <w:color w:val="0000FF"/>
            <w:szCs w:val="27"/>
            <w:lang w:eastAsia="ru-RU"/>
          </w:rPr>
          <w:t xml:space="preserve">Портале </w:t>
        </w:r>
        <w:proofErr w:type="spellStart"/>
        <w:r w:rsidRPr="001D2E54">
          <w:rPr>
            <w:rFonts w:ascii="Arial" w:eastAsia="Times New Roman" w:hAnsi="Arial" w:cs="Arial"/>
            <w:color w:val="0000FF"/>
            <w:szCs w:val="27"/>
            <w:lang w:eastAsia="ru-RU"/>
          </w:rPr>
          <w:t>Госуслуг</w:t>
        </w:r>
        <w:proofErr w:type="spellEnd"/>
      </w:hyperlink>
      <w:r w:rsidRPr="001D2E54">
        <w:rPr>
          <w:rFonts w:ascii="Arial" w:eastAsia="Times New Roman" w:hAnsi="Arial" w:cs="Arial"/>
          <w:color w:val="333333"/>
          <w:szCs w:val="27"/>
          <w:lang w:eastAsia="ru-RU"/>
        </w:rPr>
        <w:t>, а также через соответствующие приложения для смартфонов. При необходимости, сведения электронной трудовой книжки будут предоставляться в виде бумажной выписки. Получить ее можно будет у нынешнего или бывшего работодателя (по последнему месту работы), а также в клиентской службе ПФР или МФЦ.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6921"/>
    <w:multiLevelType w:val="multilevel"/>
    <w:tmpl w:val="E848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35CFF"/>
    <w:multiLevelType w:val="multilevel"/>
    <w:tmpl w:val="FF921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54"/>
    <w:rsid w:val="0001733F"/>
    <w:rsid w:val="001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52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2020-03-30T08:57:00Z</dcterms:created>
  <dcterms:modified xsi:type="dcterms:W3CDTF">2020-03-30T09:00:00Z</dcterms:modified>
</cp:coreProperties>
</file>