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82" w:rsidRPr="00A13382" w:rsidRDefault="00A13382" w:rsidP="00A133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133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Сертификат на материнский капитал оформляется семьям </w:t>
      </w:r>
      <w:proofErr w:type="spellStart"/>
      <w:r w:rsidRPr="00A133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проактивно</w:t>
      </w:r>
      <w:proofErr w:type="spellEnd"/>
    </w:p>
    <w:p w:rsidR="00A13382" w:rsidRDefault="00A13382" w:rsidP="00A133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A13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2020 года сертификаты на материнский (семейный) капитал оформляются Пенсионным фондом в </w:t>
      </w:r>
      <w:proofErr w:type="spellStart"/>
      <w:r w:rsidRPr="00A1338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проактивном</w:t>
      </w:r>
      <w:proofErr w:type="spellEnd"/>
      <w:r w:rsidRPr="00A13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A13382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беззаявительном</w:t>
      </w:r>
      <w:proofErr w:type="spellEnd"/>
      <w:r w:rsidRPr="00A13382">
        <w:rPr>
          <w:rFonts w:ascii="Times New Roman" w:eastAsia="Times New Roman" w:hAnsi="Times New Roman" w:cs="Times New Roman"/>
          <w:sz w:val="26"/>
          <w:szCs w:val="26"/>
          <w:lang w:eastAsia="ru-RU"/>
        </w:rPr>
        <w:t>) режиме.</w:t>
      </w:r>
    </w:p>
    <w:p w:rsidR="00A13382" w:rsidRPr="00A13382" w:rsidRDefault="00A13382" w:rsidP="00A133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Напомним, что в настоящее время сведения о рождении ребенка поступают в ПФР из государственного реестра записей актов гражданского состояния. После завершения необходимых технических мероприятий данные об оформлении сертификата фиксируются в информационной системе Пенсионного фонда и направляются в личный кабинет мамы на сайте ПФР или портале </w:t>
      </w:r>
      <w:proofErr w:type="spellStart"/>
      <w:r w:rsidRPr="00A1338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A13382">
        <w:rPr>
          <w:rFonts w:ascii="Times New Roman" w:eastAsia="Times New Roman" w:hAnsi="Times New Roman" w:cs="Times New Roman"/>
          <w:sz w:val="26"/>
          <w:szCs w:val="26"/>
          <w:lang w:eastAsia="ru-RU"/>
        </w:rPr>
        <w:t>. Отметим, что сам сертификат теперь оформляется только в электронном виде. Однако при необходимости бумажная копия электронного документа может быть заверена руководителем органа по месту обращения.</w:t>
      </w:r>
    </w:p>
    <w:p w:rsidR="00A13382" w:rsidRPr="00A13382" w:rsidRDefault="00A13382" w:rsidP="00A133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82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семей, которые усыновили детей, сохраняется прежний заявительный порядок оформления сертификата, поскольку сведения, необходимые для получения материнского капитала, могут представить только сами усыновители.</w:t>
      </w:r>
    </w:p>
    <w:p w:rsidR="00A13382" w:rsidRPr="00A13382" w:rsidRDefault="00A13382" w:rsidP="00A133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8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материнского капитала в 2021 году составляет 483 881 рубль. Для семей, в которых с 2020 года появился второй ребенок, материнский капитал дополнительно увеличивается на 155 тыс. рублей и таким образом достигает 639 431 рубля. Такая же сумма полагается за третьего, четвертого и любого последующего ребенка, рожденного или усыновленного с 2020 года, если раньше у семьи не было права на материнский капитал. Программа поддержки семей продлена до 2026 года, то есть право на сертификат сохраняется для семей, в которых ребенок родился или был усыновлен до 31 декабря 2026 года.</w:t>
      </w:r>
    </w:p>
    <w:p w:rsidR="0001733F" w:rsidRDefault="0001733F">
      <w:bookmarkStart w:id="0" w:name="_GoBack"/>
      <w:bookmarkEnd w:id="0"/>
    </w:p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82"/>
    <w:rsid w:val="0001733F"/>
    <w:rsid w:val="00A1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33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3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33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3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1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3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2021-03-01T09:10:00Z</dcterms:created>
  <dcterms:modified xsi:type="dcterms:W3CDTF">2021-03-01T09:12:00Z</dcterms:modified>
</cp:coreProperties>
</file>