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80" w:rsidRDefault="00111C80" w:rsidP="00111C80">
      <w:pPr>
        <w:pStyle w:val="1"/>
        <w:shd w:val="clear" w:color="auto" w:fill="FFFFFF"/>
        <w:spacing w:before="300" w:beforeAutospacing="0" w:after="300" w:afterAutospacing="0"/>
        <w:rPr>
          <w:rFonts w:ascii="inherit" w:hAnsi="inherit" w:cs="Arial"/>
          <w:b w:val="0"/>
          <w:bCs w:val="0"/>
          <w:color w:val="333333"/>
          <w:sz w:val="54"/>
          <w:szCs w:val="54"/>
        </w:rPr>
      </w:pPr>
      <w:r>
        <w:rPr>
          <w:rFonts w:ascii="inherit" w:hAnsi="inherit" w:cs="Arial"/>
          <w:b w:val="0"/>
          <w:bCs w:val="0"/>
          <w:color w:val="333333"/>
          <w:sz w:val="54"/>
          <w:szCs w:val="54"/>
        </w:rPr>
        <w:t>В 2018 году ГУ-ОПФР по КБР перечислило правопреемникам более 9 млн. руб.</w:t>
      </w:r>
    </w:p>
    <w:p w:rsidR="00111C80" w:rsidRPr="00111C80" w:rsidRDefault="00111C80" w:rsidP="00111C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Cs w:val="27"/>
        </w:rPr>
      </w:pPr>
      <w:r w:rsidRPr="00111C80">
        <w:rPr>
          <w:rStyle w:val="a5"/>
          <w:rFonts w:ascii="Arial" w:hAnsi="Arial" w:cs="Arial"/>
          <w:b w:val="0"/>
          <w:bCs w:val="0"/>
          <w:color w:val="333333"/>
          <w:szCs w:val="27"/>
        </w:rPr>
        <w:t>Отделением ПФР по Кабардино-Балкарской Республике проводится работа по выплате средств пенсионных накоплений правопреемникам умерших застрахованных лиц. Так, в 2018 году было принято 610 положительных решения по заявлениям правопреемников. Общая сумма выплат правопреемникам составила 9 млн. 132 тыс. 523 руб., средняя сумма выплат равна 14972 руб.</w:t>
      </w:r>
    </w:p>
    <w:p w:rsidR="00111C80" w:rsidRPr="00111C80" w:rsidRDefault="00111C80" w:rsidP="00111C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Cs w:val="27"/>
        </w:rPr>
      </w:pPr>
      <w:bookmarkStart w:id="0" w:name="_GoBack"/>
      <w:bookmarkEnd w:id="0"/>
      <w:r w:rsidRPr="00111C80">
        <w:rPr>
          <w:rFonts w:ascii="Arial" w:hAnsi="Arial" w:cs="Arial"/>
          <w:color w:val="333333"/>
          <w:szCs w:val="27"/>
        </w:rPr>
        <w:t>Выплата средств пенсионных накоплений умершего застрахованного лица носит заявительный характер. Если на момент смерти гражданина формирование накопительной части трудовой пенсии осуществлялось через Пенсионный фонд РФ, заявление подается правопреемниками в ПФР, и, соответственно, выплата средств пенсионных накоплений осуществляется через ПФР.</w:t>
      </w:r>
    </w:p>
    <w:p w:rsidR="00111C80" w:rsidRPr="00111C80" w:rsidRDefault="00111C80" w:rsidP="00111C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Cs w:val="27"/>
        </w:rPr>
      </w:pPr>
      <w:r w:rsidRPr="00111C80">
        <w:rPr>
          <w:rFonts w:ascii="Arial" w:hAnsi="Arial" w:cs="Arial"/>
          <w:color w:val="333333"/>
          <w:szCs w:val="27"/>
        </w:rPr>
        <w:t xml:space="preserve">Выплаты правопреемникам умерших застрахованных лиц, формирование накопительной части трудовой </w:t>
      </w:r>
      <w:proofErr w:type="gramStart"/>
      <w:r w:rsidRPr="00111C80">
        <w:rPr>
          <w:rFonts w:ascii="Arial" w:hAnsi="Arial" w:cs="Arial"/>
          <w:color w:val="333333"/>
          <w:szCs w:val="27"/>
        </w:rPr>
        <w:t>пенсии</w:t>
      </w:r>
      <w:proofErr w:type="gramEnd"/>
      <w:r w:rsidRPr="00111C80">
        <w:rPr>
          <w:rFonts w:ascii="Arial" w:hAnsi="Arial" w:cs="Arial"/>
          <w:color w:val="333333"/>
          <w:szCs w:val="27"/>
        </w:rPr>
        <w:t xml:space="preserve"> которых на дату смерти осуществлялось через негосударственный пенсионный фонд (НПФ), производятся непосредственно в том НПФ, где и происходило формирование накопительной части умершего застрахованного лица. Заявление о выплате средств пенсионных накоплений в этом случае подается в НПФ.</w:t>
      </w:r>
    </w:p>
    <w:p w:rsidR="00111C80" w:rsidRPr="00111C80" w:rsidRDefault="00111C80" w:rsidP="00111C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Cs w:val="27"/>
        </w:rPr>
      </w:pPr>
      <w:r w:rsidRPr="00111C80">
        <w:rPr>
          <w:rFonts w:ascii="Arial" w:hAnsi="Arial" w:cs="Arial"/>
          <w:color w:val="333333"/>
          <w:szCs w:val="27"/>
        </w:rPr>
        <w:t xml:space="preserve">Все документы, поступающие от правопреемников, умершие родственники которых формировали накопительную часть пенсии в Пенсионном фонде РФ, аккумулируются в Отделении ПФР в течение полугода </w:t>
      </w:r>
      <w:proofErr w:type="gramStart"/>
      <w:r w:rsidRPr="00111C80">
        <w:rPr>
          <w:rFonts w:ascii="Arial" w:hAnsi="Arial" w:cs="Arial"/>
          <w:color w:val="333333"/>
          <w:szCs w:val="27"/>
        </w:rPr>
        <w:t>с даты смерти</w:t>
      </w:r>
      <w:proofErr w:type="gramEnd"/>
      <w:r w:rsidRPr="00111C80">
        <w:rPr>
          <w:rFonts w:ascii="Arial" w:hAnsi="Arial" w:cs="Arial"/>
          <w:color w:val="333333"/>
          <w:szCs w:val="27"/>
        </w:rPr>
        <w:t xml:space="preserve"> застрахованного лица. В течение седьмого месяца выносится решение о выплате или об отказе в выплате средств пенсионных накоплений правопреемнику. А выплаты производятся не позднее 20 числа месяца, следующего за месяцем принятия решения.</w:t>
      </w:r>
    </w:p>
    <w:p w:rsidR="00111C80" w:rsidRPr="00111C80" w:rsidRDefault="00111C80" w:rsidP="00111C8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Cs w:val="27"/>
        </w:rPr>
      </w:pPr>
      <w:proofErr w:type="gramStart"/>
      <w:r w:rsidRPr="00111C80">
        <w:rPr>
          <w:rFonts w:ascii="Arial" w:hAnsi="Arial" w:cs="Arial"/>
          <w:color w:val="333333"/>
          <w:szCs w:val="27"/>
        </w:rPr>
        <w:t>Обращаться по данному вопросу родственники умершего застрахованного лица, так называемые «правопреемники по закону» (в первую очередь - дети, супруги, родители; во вторую очередь - бабушки, дедушки, родные сестры, братья, внуки), могут в любое районное управление ПФР, независимо от места жительства.</w:t>
      </w:r>
      <w:proofErr w:type="gramEnd"/>
      <w:r w:rsidRPr="00111C80">
        <w:rPr>
          <w:rFonts w:ascii="Arial" w:hAnsi="Arial" w:cs="Arial"/>
          <w:color w:val="333333"/>
          <w:szCs w:val="27"/>
        </w:rPr>
        <w:t xml:space="preserve"> Выплата средств пенсионных накоплений  умершего застрахованного лица всем обратившимся правопреемникам «по закону» производится в равных долях независимо от возраста и состояния трудоспособности.</w:t>
      </w:r>
    </w:p>
    <w:p w:rsidR="00C93A9C" w:rsidRDefault="00C93A9C" w:rsidP="00C93A9C">
      <w:pPr>
        <w:jc w:val="right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 ПФР ГУ-ОПФР по КБР</w:t>
      </w:r>
      <w:r w:rsidRPr="00C93A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C93A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Чегемском районе</w:t>
      </w:r>
    </w:p>
    <w:sectPr w:rsidR="00C9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9C"/>
    <w:rsid w:val="00111C80"/>
    <w:rsid w:val="00237D59"/>
    <w:rsid w:val="0044028F"/>
    <w:rsid w:val="00497FA0"/>
    <w:rsid w:val="00503B7F"/>
    <w:rsid w:val="00506B56"/>
    <w:rsid w:val="00704F13"/>
    <w:rsid w:val="007B59DA"/>
    <w:rsid w:val="009740F6"/>
    <w:rsid w:val="00A436F9"/>
    <w:rsid w:val="00C93A9C"/>
    <w:rsid w:val="00D637E4"/>
    <w:rsid w:val="00E56A29"/>
    <w:rsid w:val="00EC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3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A436F9"/>
  </w:style>
  <w:style w:type="character" w:styleId="a4">
    <w:name w:val="Emphasis"/>
    <w:basedOn w:val="a0"/>
    <w:uiPriority w:val="20"/>
    <w:qFormat/>
    <w:rsid w:val="00EC2029"/>
    <w:rPr>
      <w:i/>
      <w:iCs/>
    </w:rPr>
  </w:style>
  <w:style w:type="character" w:styleId="a5">
    <w:name w:val="Strong"/>
    <w:basedOn w:val="a0"/>
    <w:uiPriority w:val="22"/>
    <w:qFormat/>
    <w:rsid w:val="00D637E4"/>
    <w:rPr>
      <w:b/>
      <w:bCs/>
    </w:rPr>
  </w:style>
  <w:style w:type="character" w:styleId="a6">
    <w:name w:val="Hyperlink"/>
    <w:basedOn w:val="a0"/>
    <w:uiPriority w:val="99"/>
    <w:semiHidden/>
    <w:unhideWhenUsed/>
    <w:rsid w:val="00D637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3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436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6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A436F9"/>
  </w:style>
  <w:style w:type="character" w:styleId="a4">
    <w:name w:val="Emphasis"/>
    <w:basedOn w:val="a0"/>
    <w:uiPriority w:val="20"/>
    <w:qFormat/>
    <w:rsid w:val="00EC2029"/>
    <w:rPr>
      <w:i/>
      <w:iCs/>
    </w:rPr>
  </w:style>
  <w:style w:type="character" w:styleId="a5">
    <w:name w:val="Strong"/>
    <w:basedOn w:val="a0"/>
    <w:uiPriority w:val="22"/>
    <w:qFormat/>
    <w:rsid w:val="00D637E4"/>
    <w:rPr>
      <w:b/>
      <w:bCs/>
    </w:rPr>
  </w:style>
  <w:style w:type="character" w:styleId="a6">
    <w:name w:val="Hyperlink"/>
    <w:basedOn w:val="a0"/>
    <w:uiPriority w:val="99"/>
    <w:semiHidden/>
    <w:unhideWhenUsed/>
    <w:rsid w:val="00D637E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9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0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4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2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4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03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5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20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6931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0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1" w:color="E5E5E5"/>
                <w:right w:val="none" w:sz="0" w:space="0" w:color="auto"/>
              </w:divBdr>
            </w:div>
          </w:divsChild>
        </w:div>
        <w:div w:id="9688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0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6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46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6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0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0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2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37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0275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56055218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2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16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5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2019-03-27T07:11:00Z</dcterms:created>
  <dcterms:modified xsi:type="dcterms:W3CDTF">2019-03-27T07:11:00Z</dcterms:modified>
</cp:coreProperties>
</file>