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FF" w:rsidRPr="002F51D9" w:rsidRDefault="00801CFF" w:rsidP="00801CFF">
      <w:pPr>
        <w:suppressAutoHyphens/>
        <w:overflowPunct/>
        <w:autoSpaceDE/>
        <w:autoSpaceDN/>
        <w:adjustRightInd/>
        <w:ind w:left="567" w:hanging="567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color w:val="0000FF"/>
          <w:sz w:val="28"/>
          <w:lang w:eastAsia="ar-SA"/>
        </w:rPr>
        <w:t xml:space="preserve">                                                         </w:t>
      </w:r>
      <w:r>
        <w:rPr>
          <w:b w:val="0"/>
          <w:bCs w:val="0"/>
          <w:noProof/>
          <w:sz w:val="28"/>
        </w:rPr>
        <w:drawing>
          <wp:inline distT="0" distB="0" distL="0" distR="0" wp14:anchorId="7F26B144" wp14:editId="0A6B7811">
            <wp:extent cx="5334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FF" w:rsidRPr="002F51D9" w:rsidRDefault="00801CFF" w:rsidP="00801CFF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Къэбэрдей-Балъкъэр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Шэджэм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районым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щ</w:t>
      </w:r>
      <w:proofErr w:type="gramStart"/>
      <w:r w:rsidRPr="002F51D9">
        <w:rPr>
          <w:b w:val="0"/>
          <w:bCs w:val="0"/>
          <w:sz w:val="24"/>
          <w:lang w:eastAsia="ar-SA"/>
        </w:rPr>
        <w:t>l</w:t>
      </w:r>
      <w:proofErr w:type="gramEnd"/>
      <w:r w:rsidRPr="002F51D9">
        <w:rPr>
          <w:b w:val="0"/>
          <w:bCs w:val="0"/>
          <w:sz w:val="24"/>
          <w:lang w:eastAsia="ar-SA"/>
        </w:rPr>
        <w:t>ыпlэ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администрацэ</w:t>
      </w:r>
      <w:proofErr w:type="spellEnd"/>
    </w:p>
    <w:p w:rsidR="00801CFF" w:rsidRPr="002F51D9" w:rsidRDefault="00801CFF" w:rsidP="00801CFF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8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Къабарты-Малкъар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Республиканы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Чегем </w:t>
      </w:r>
      <w:proofErr w:type="spellStart"/>
      <w:r w:rsidRPr="002F51D9">
        <w:rPr>
          <w:b w:val="0"/>
          <w:bCs w:val="0"/>
          <w:sz w:val="24"/>
          <w:lang w:eastAsia="ar-SA"/>
        </w:rPr>
        <w:t>районуну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жер-жерли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администрациясы</w:t>
      </w:r>
      <w:proofErr w:type="spellEnd"/>
    </w:p>
    <w:p w:rsidR="00801CFF" w:rsidRPr="002F51D9" w:rsidRDefault="00801CFF" w:rsidP="00801CFF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 xml:space="preserve">МЕСТНАЯ АДМИНИСТРАЦИЯ </w:t>
      </w:r>
    </w:p>
    <w:p w:rsidR="00801CFF" w:rsidRPr="002F51D9" w:rsidRDefault="00801CFF" w:rsidP="00801CFF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>ЧЕГЕМСКОГО МУНИЦИПАЛЬНОГО РАЙОНА</w:t>
      </w:r>
    </w:p>
    <w:p w:rsidR="00801CFF" w:rsidRPr="002F51D9" w:rsidRDefault="00801CFF" w:rsidP="00801CFF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Кабардино-Балкарской Республики</w:t>
      </w:r>
    </w:p>
    <w:p w:rsidR="00801CFF" w:rsidRDefault="00801CFF" w:rsidP="00801CFF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__________________</w:t>
      </w:r>
    </w:p>
    <w:p w:rsidR="001446C0" w:rsidRPr="002F51D9" w:rsidRDefault="001446C0" w:rsidP="00801CFF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</w:p>
    <w:p w:rsidR="00801CFF" w:rsidRPr="002F51D9" w:rsidRDefault="00801CFF" w:rsidP="00801CFF">
      <w:pPr>
        <w:keepNext/>
        <w:numPr>
          <w:ilvl w:val="2"/>
          <w:numId w:val="0"/>
        </w:numPr>
        <w:tabs>
          <w:tab w:val="num" w:pos="720"/>
        </w:tabs>
        <w:suppressAutoHyphens/>
        <w:overflowPunct/>
        <w:autoSpaceDE/>
        <w:autoSpaceDN/>
        <w:adjustRightInd/>
        <w:ind w:left="2160"/>
        <w:outlineLvl w:val="2"/>
        <w:rPr>
          <w:bCs w:val="0"/>
          <w:sz w:val="16"/>
          <w:lang w:eastAsia="ar-SA"/>
        </w:rPr>
      </w:pPr>
      <w:proofErr w:type="spellStart"/>
      <w:r w:rsidRPr="002F51D9">
        <w:rPr>
          <w:bCs w:val="0"/>
          <w:sz w:val="28"/>
          <w:lang w:eastAsia="ar-SA"/>
        </w:rPr>
        <w:t>ПОСТАНОВЛЕНЭ</w:t>
      </w:r>
      <w:proofErr w:type="spellEnd"/>
      <w:r w:rsidRPr="002F51D9">
        <w:rPr>
          <w:bCs w:val="0"/>
          <w:sz w:val="28"/>
          <w:lang w:eastAsia="ar-SA"/>
        </w:rPr>
        <w:tab/>
        <w:t xml:space="preserve"> № _____</w:t>
      </w:r>
    </w:p>
    <w:p w:rsidR="00801CFF" w:rsidRPr="002F51D9" w:rsidRDefault="00801CFF" w:rsidP="00801CFF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01CFF" w:rsidRPr="002F51D9" w:rsidRDefault="00801CFF" w:rsidP="00801CFF">
      <w:pPr>
        <w:keepNext/>
        <w:numPr>
          <w:ilvl w:val="1"/>
          <w:numId w:val="0"/>
        </w:numPr>
        <w:tabs>
          <w:tab w:val="num" w:pos="576"/>
        </w:tabs>
        <w:suppressAutoHyphens/>
        <w:overflowPunct/>
        <w:autoSpaceDE/>
        <w:autoSpaceDN/>
        <w:adjustRightInd/>
        <w:ind w:left="2124" w:firstLine="708"/>
        <w:outlineLvl w:val="1"/>
        <w:rPr>
          <w:bCs w:val="0"/>
          <w:sz w:val="16"/>
          <w:lang w:eastAsia="ar-SA"/>
        </w:rPr>
      </w:pPr>
      <w:r w:rsidRPr="002F51D9">
        <w:rPr>
          <w:bCs w:val="0"/>
          <w:sz w:val="28"/>
          <w:lang w:eastAsia="ar-SA"/>
        </w:rPr>
        <w:t xml:space="preserve">       </w:t>
      </w:r>
      <w:proofErr w:type="gramStart"/>
      <w:r w:rsidRPr="002F51D9">
        <w:rPr>
          <w:bCs w:val="0"/>
          <w:sz w:val="28"/>
          <w:lang w:eastAsia="ar-SA"/>
        </w:rPr>
        <w:t>Б</w:t>
      </w:r>
      <w:proofErr w:type="gramEnd"/>
      <w:r w:rsidRPr="002F51D9">
        <w:rPr>
          <w:bCs w:val="0"/>
          <w:sz w:val="28"/>
          <w:lang w:eastAsia="ar-SA"/>
        </w:rPr>
        <w:t xml:space="preserve"> Е Г И М      № _____</w:t>
      </w:r>
    </w:p>
    <w:p w:rsidR="00801CFF" w:rsidRPr="002F51D9" w:rsidRDefault="00801CFF" w:rsidP="00801CFF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01CFF" w:rsidRPr="002F51D9" w:rsidRDefault="00323E85" w:rsidP="00801CFF">
      <w:pPr>
        <w:keepNext/>
        <w:tabs>
          <w:tab w:val="num" w:pos="432"/>
        </w:tabs>
        <w:suppressAutoHyphens/>
        <w:overflowPunct/>
        <w:autoSpaceDE/>
        <w:autoSpaceDN/>
        <w:adjustRightInd/>
        <w:ind w:left="2160"/>
        <w:outlineLvl w:val="0"/>
        <w:rPr>
          <w:bCs w:val="0"/>
          <w:sz w:val="20"/>
          <w:lang w:eastAsia="ar-SA"/>
        </w:rPr>
      </w:pPr>
      <w:r>
        <w:rPr>
          <w:bCs w:val="0"/>
          <w:sz w:val="28"/>
          <w:lang w:eastAsia="ar-SA"/>
        </w:rPr>
        <w:t>ПОСТАНОВЛЕНИЕ    № 741-па</w:t>
      </w:r>
    </w:p>
    <w:p w:rsidR="00801CFF" w:rsidRPr="002F51D9" w:rsidRDefault="00801CFF" w:rsidP="00801CFF">
      <w:pPr>
        <w:suppressAutoHyphens/>
        <w:overflowPunct/>
        <w:autoSpaceDE/>
        <w:autoSpaceDN/>
        <w:adjustRightInd/>
        <w:rPr>
          <w:bCs w:val="0"/>
          <w:sz w:val="20"/>
          <w:lang w:eastAsia="ar-SA"/>
        </w:rPr>
      </w:pPr>
    </w:p>
    <w:p w:rsidR="00801CFF" w:rsidRPr="002F51D9" w:rsidRDefault="00323E85" w:rsidP="00801CFF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  <w:r>
        <w:rPr>
          <w:bCs w:val="0"/>
          <w:sz w:val="20"/>
          <w:lang w:eastAsia="ar-SA"/>
        </w:rPr>
        <w:t xml:space="preserve">от  «23» июля  </w:t>
      </w:r>
      <w:r w:rsidR="002A68A5">
        <w:rPr>
          <w:bCs w:val="0"/>
          <w:sz w:val="20"/>
          <w:lang w:eastAsia="ar-SA"/>
        </w:rPr>
        <w:t>201</w:t>
      </w:r>
      <w:r w:rsidR="002A68A5" w:rsidRPr="004975E6">
        <w:rPr>
          <w:bCs w:val="0"/>
          <w:sz w:val="20"/>
          <w:lang w:eastAsia="ar-SA"/>
        </w:rPr>
        <w:t>9</w:t>
      </w:r>
      <w:r w:rsidR="00801CFF" w:rsidRPr="002F51D9">
        <w:rPr>
          <w:bCs w:val="0"/>
          <w:sz w:val="20"/>
          <w:lang w:eastAsia="ar-SA"/>
        </w:rPr>
        <w:t xml:space="preserve"> г.</w:t>
      </w:r>
      <w:r w:rsidR="00801CFF" w:rsidRPr="002F51D9">
        <w:rPr>
          <w:bCs w:val="0"/>
          <w:sz w:val="20"/>
          <w:lang w:eastAsia="ar-SA"/>
        </w:rPr>
        <w:tab/>
      </w:r>
      <w:r w:rsidR="00801CFF" w:rsidRPr="002F51D9">
        <w:rPr>
          <w:bCs w:val="0"/>
          <w:sz w:val="20"/>
          <w:lang w:eastAsia="ar-SA"/>
        </w:rPr>
        <w:tab/>
      </w:r>
      <w:r w:rsidR="00801CFF" w:rsidRPr="002F51D9">
        <w:rPr>
          <w:bCs w:val="0"/>
          <w:sz w:val="20"/>
          <w:lang w:eastAsia="ar-SA"/>
        </w:rPr>
        <w:tab/>
      </w:r>
      <w:r w:rsidR="00801CFF" w:rsidRPr="002F51D9">
        <w:rPr>
          <w:bCs w:val="0"/>
          <w:sz w:val="20"/>
          <w:lang w:eastAsia="ar-SA"/>
        </w:rPr>
        <w:tab/>
      </w:r>
      <w:r w:rsidR="00801CFF" w:rsidRPr="002F51D9">
        <w:rPr>
          <w:bCs w:val="0"/>
          <w:sz w:val="20"/>
          <w:lang w:eastAsia="ar-SA"/>
        </w:rPr>
        <w:tab/>
      </w:r>
      <w:r w:rsidR="00801CFF" w:rsidRPr="002F51D9">
        <w:rPr>
          <w:bCs w:val="0"/>
          <w:sz w:val="20"/>
          <w:lang w:eastAsia="ar-SA"/>
        </w:rPr>
        <w:tab/>
        <w:t xml:space="preserve">             </w:t>
      </w:r>
      <w:proofErr w:type="spellStart"/>
      <w:r w:rsidR="00801CFF" w:rsidRPr="002F51D9">
        <w:rPr>
          <w:bCs w:val="0"/>
          <w:sz w:val="20"/>
          <w:lang w:eastAsia="ar-SA"/>
        </w:rPr>
        <w:t>г.п</w:t>
      </w:r>
      <w:proofErr w:type="spellEnd"/>
      <w:r w:rsidR="00801CFF" w:rsidRPr="002F51D9">
        <w:rPr>
          <w:bCs w:val="0"/>
          <w:sz w:val="20"/>
          <w:lang w:eastAsia="ar-SA"/>
        </w:rPr>
        <w:t>. Чегем</w:t>
      </w:r>
    </w:p>
    <w:p w:rsidR="00801CFF" w:rsidRDefault="00801CFF" w:rsidP="00370CB5">
      <w:pPr>
        <w:jc w:val="both"/>
        <w:rPr>
          <w:b w:val="0"/>
          <w:sz w:val="28"/>
          <w:szCs w:val="28"/>
        </w:rPr>
      </w:pPr>
      <w:r w:rsidRPr="005B630F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</w:t>
      </w:r>
      <w:r w:rsidR="00370CB5">
        <w:rPr>
          <w:b w:val="0"/>
          <w:sz w:val="28"/>
          <w:szCs w:val="28"/>
        </w:rPr>
        <w:t xml:space="preserve">Положения </w:t>
      </w:r>
      <w:r w:rsidR="00370CB5" w:rsidRPr="00370CB5">
        <w:rPr>
          <w:b w:val="0"/>
          <w:sz w:val="28"/>
          <w:szCs w:val="28"/>
        </w:rPr>
        <w:t>об оценке эффективности деятельности руководителей образовательных организаций Чегемского муниципального района</w:t>
      </w:r>
    </w:p>
    <w:p w:rsidR="007A2C3A" w:rsidRPr="007A2C3A" w:rsidRDefault="007A2C3A" w:rsidP="007A2C3A">
      <w:pPr>
        <w:ind w:firstLine="708"/>
        <w:jc w:val="both"/>
        <w:rPr>
          <w:b w:val="0"/>
          <w:sz w:val="28"/>
          <w:szCs w:val="28"/>
        </w:rPr>
      </w:pPr>
      <w:proofErr w:type="gramStart"/>
      <w:r w:rsidRPr="007A2C3A">
        <w:rPr>
          <w:b w:val="0"/>
          <w:sz w:val="28"/>
          <w:szCs w:val="28"/>
        </w:rPr>
        <w:t>В соответствии</w:t>
      </w:r>
      <w:r w:rsidR="00370CB5">
        <w:rPr>
          <w:b w:val="0"/>
          <w:sz w:val="28"/>
          <w:szCs w:val="28"/>
        </w:rPr>
        <w:t xml:space="preserve"> с  приказом </w:t>
      </w:r>
      <w:r w:rsidRPr="007A2C3A">
        <w:rPr>
          <w:b w:val="0"/>
          <w:sz w:val="28"/>
          <w:szCs w:val="28"/>
        </w:rPr>
        <w:t xml:space="preserve"> Министерства труда и социальной защиты Российской Федерации от 01.07.2013 № 287 «О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 учреждений социального обслуживания населения, их руководителей и работников по видам учреждений и основным категориям работников», в</w:t>
      </w:r>
      <w:proofErr w:type="gramEnd"/>
    </w:p>
    <w:p w:rsidR="00801CFF" w:rsidRPr="007A2C3A" w:rsidRDefault="007A2C3A" w:rsidP="007A2C3A">
      <w:pPr>
        <w:jc w:val="both"/>
        <w:rPr>
          <w:b w:val="0"/>
          <w:sz w:val="28"/>
          <w:szCs w:val="28"/>
        </w:rPr>
      </w:pPr>
      <w:proofErr w:type="gramStart"/>
      <w:r w:rsidRPr="007A2C3A">
        <w:rPr>
          <w:b w:val="0"/>
          <w:sz w:val="28"/>
          <w:szCs w:val="28"/>
        </w:rPr>
        <w:t>целях</w:t>
      </w:r>
      <w:proofErr w:type="gramEnd"/>
      <w:r w:rsidRPr="007A2C3A">
        <w:rPr>
          <w:b w:val="0"/>
          <w:sz w:val="28"/>
          <w:szCs w:val="28"/>
        </w:rPr>
        <w:t xml:space="preserve"> заинтересованности руководителей в повышении эффективности работы </w:t>
      </w:r>
      <w:r w:rsidR="001446C0">
        <w:rPr>
          <w:b w:val="0"/>
          <w:sz w:val="28"/>
          <w:szCs w:val="28"/>
        </w:rPr>
        <w:t xml:space="preserve">образовательных </w:t>
      </w:r>
      <w:r w:rsidRPr="007A2C3A">
        <w:rPr>
          <w:b w:val="0"/>
          <w:sz w:val="28"/>
          <w:szCs w:val="28"/>
        </w:rPr>
        <w:t xml:space="preserve">организаций, качества оказываемых образовательных услуг, местная администрация </w:t>
      </w:r>
      <w:r w:rsidR="00801CFF" w:rsidRPr="007A2C3A">
        <w:rPr>
          <w:rFonts w:eastAsiaTheme="minorHAnsi"/>
          <w:b w:val="0"/>
          <w:bCs w:val="0"/>
          <w:sz w:val="28"/>
          <w:szCs w:val="28"/>
        </w:rPr>
        <w:t>постановляет:</w:t>
      </w:r>
    </w:p>
    <w:p w:rsidR="001446C0" w:rsidRDefault="00801CFF" w:rsidP="00370CB5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Утвердить</w:t>
      </w:r>
      <w:r w:rsidR="001446C0">
        <w:rPr>
          <w:b w:val="0"/>
          <w:bCs w:val="0"/>
          <w:sz w:val="28"/>
          <w:szCs w:val="28"/>
        </w:rPr>
        <w:t>:</w:t>
      </w:r>
    </w:p>
    <w:p w:rsidR="00801CFF" w:rsidRDefault="00370CB5" w:rsidP="001446C0">
      <w:pPr>
        <w:pStyle w:val="a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Положение</w:t>
      </w:r>
      <w:r w:rsidRPr="00370CB5">
        <w:rPr>
          <w:b w:val="0"/>
          <w:bCs w:val="0"/>
          <w:sz w:val="28"/>
          <w:szCs w:val="28"/>
        </w:rPr>
        <w:t xml:space="preserve"> об оценке эффективности деятельности руководителей образовательных организаций Чегемского муниципального района</w:t>
      </w:r>
      <w:r w:rsidR="00801CFF">
        <w:rPr>
          <w:b w:val="0"/>
          <w:bCs w:val="0"/>
          <w:sz w:val="28"/>
          <w:szCs w:val="28"/>
        </w:rPr>
        <w:t>.</w:t>
      </w:r>
    </w:p>
    <w:p w:rsidR="001446C0" w:rsidRDefault="001446C0" w:rsidP="001446C0">
      <w:pPr>
        <w:pStyle w:val="a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 w:rsidRPr="001446C0">
        <w:rPr>
          <w:b w:val="0"/>
          <w:bCs w:val="0"/>
          <w:sz w:val="28"/>
          <w:szCs w:val="28"/>
        </w:rPr>
        <w:t>Показатели и критерии  эффективности деятельности общеобразовательных организаций Чегемского муниципального района</w:t>
      </w:r>
      <w:r>
        <w:rPr>
          <w:b w:val="0"/>
          <w:bCs w:val="0"/>
          <w:sz w:val="28"/>
          <w:szCs w:val="28"/>
        </w:rPr>
        <w:t>.</w:t>
      </w:r>
    </w:p>
    <w:p w:rsidR="004975E6" w:rsidRPr="004975E6" w:rsidRDefault="004975E6" w:rsidP="004975E6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4975E6">
        <w:rPr>
          <w:b w:val="0"/>
          <w:bCs w:val="0"/>
          <w:sz w:val="28"/>
          <w:szCs w:val="28"/>
        </w:rPr>
        <w:t>Опубликовать настоящее постановление в районной газете «Голос Чегема» и разместить на официальном  сайте местной администрации Чегемского муниципального района.</w:t>
      </w:r>
    </w:p>
    <w:p w:rsidR="004975E6" w:rsidRPr="004975E6" w:rsidRDefault="004975E6" w:rsidP="004975E6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Считать утратившим силу постановление местной администрации Чегемского муниципального района  от 09.09.2014 г №609-па.</w:t>
      </w:r>
    </w:p>
    <w:p w:rsidR="00801CFF" w:rsidRPr="004975E6" w:rsidRDefault="00801CFF" w:rsidP="004975E6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4975E6">
        <w:rPr>
          <w:b w:val="0"/>
          <w:bCs w:val="0"/>
          <w:sz w:val="28"/>
          <w:szCs w:val="28"/>
        </w:rPr>
        <w:t>Контроль исполнения данного постановления возложить на заместителя главы местной администрации Чегемского муниципального района</w:t>
      </w:r>
      <w:r w:rsidR="004975E6">
        <w:rPr>
          <w:b w:val="0"/>
          <w:bCs w:val="0"/>
          <w:sz w:val="28"/>
          <w:szCs w:val="28"/>
        </w:rPr>
        <w:t xml:space="preserve"> по социальным вопросам - начальника </w:t>
      </w:r>
      <w:proofErr w:type="spellStart"/>
      <w:r w:rsidR="004975E6">
        <w:rPr>
          <w:b w:val="0"/>
          <w:bCs w:val="0"/>
          <w:sz w:val="28"/>
          <w:szCs w:val="28"/>
        </w:rPr>
        <w:t>МКУ</w:t>
      </w:r>
      <w:proofErr w:type="spellEnd"/>
      <w:r w:rsidR="004975E6">
        <w:rPr>
          <w:b w:val="0"/>
          <w:bCs w:val="0"/>
          <w:sz w:val="28"/>
          <w:szCs w:val="28"/>
        </w:rPr>
        <w:t xml:space="preserve"> «Управление образования местной администрации Чегемского муниципального района </w:t>
      </w:r>
      <w:r w:rsidRPr="004975E6">
        <w:rPr>
          <w:b w:val="0"/>
          <w:bCs w:val="0"/>
          <w:sz w:val="28"/>
          <w:szCs w:val="28"/>
        </w:rPr>
        <w:t xml:space="preserve"> (</w:t>
      </w:r>
      <w:proofErr w:type="spellStart"/>
      <w:r w:rsidR="004975E6">
        <w:rPr>
          <w:b w:val="0"/>
          <w:bCs w:val="0"/>
          <w:sz w:val="28"/>
          <w:szCs w:val="28"/>
        </w:rPr>
        <w:t>Ж</w:t>
      </w:r>
      <w:r w:rsidRPr="004975E6">
        <w:rPr>
          <w:b w:val="0"/>
          <w:bCs w:val="0"/>
          <w:sz w:val="28"/>
          <w:szCs w:val="28"/>
        </w:rPr>
        <w:t>.</w:t>
      </w:r>
      <w:r w:rsidR="004975E6">
        <w:rPr>
          <w:b w:val="0"/>
          <w:bCs w:val="0"/>
          <w:sz w:val="28"/>
          <w:szCs w:val="28"/>
        </w:rPr>
        <w:t>Арипшева</w:t>
      </w:r>
      <w:proofErr w:type="spellEnd"/>
      <w:r w:rsidRPr="004975E6">
        <w:rPr>
          <w:b w:val="0"/>
          <w:bCs w:val="0"/>
          <w:sz w:val="28"/>
          <w:szCs w:val="28"/>
        </w:rPr>
        <w:t>)</w:t>
      </w:r>
    </w:p>
    <w:p w:rsidR="00801CFF" w:rsidRPr="003047A0" w:rsidRDefault="00801CFF" w:rsidP="00FC3601">
      <w:pPr>
        <w:jc w:val="both"/>
        <w:rPr>
          <w:sz w:val="28"/>
          <w:szCs w:val="28"/>
        </w:rPr>
      </w:pPr>
    </w:p>
    <w:p w:rsidR="00801CFF" w:rsidRPr="00E637D7" w:rsidRDefault="007A2C3A" w:rsidP="00E637D7">
      <w:pPr>
        <w:tabs>
          <w:tab w:val="left" w:pos="717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E637D7" w:rsidRPr="00E637D7">
        <w:rPr>
          <w:b w:val="0"/>
          <w:sz w:val="28"/>
          <w:szCs w:val="28"/>
        </w:rPr>
        <w:t xml:space="preserve">лава местной администрации </w:t>
      </w:r>
      <w:r w:rsidR="00E637D7" w:rsidRPr="00E637D7">
        <w:rPr>
          <w:b w:val="0"/>
          <w:sz w:val="28"/>
          <w:szCs w:val="28"/>
        </w:rPr>
        <w:tab/>
      </w:r>
      <w:r w:rsidR="004975E6">
        <w:rPr>
          <w:b w:val="0"/>
          <w:sz w:val="28"/>
          <w:szCs w:val="28"/>
        </w:rPr>
        <w:t xml:space="preserve">   </w:t>
      </w:r>
      <w:proofErr w:type="spellStart"/>
      <w:r w:rsidR="004975E6">
        <w:rPr>
          <w:b w:val="0"/>
          <w:sz w:val="28"/>
          <w:szCs w:val="28"/>
        </w:rPr>
        <w:t>А.Текушев</w:t>
      </w:r>
      <w:proofErr w:type="spellEnd"/>
    </w:p>
    <w:p w:rsidR="00E637D7" w:rsidRPr="00E637D7" w:rsidRDefault="00E637D7" w:rsidP="00FC3601">
      <w:pPr>
        <w:jc w:val="both"/>
        <w:rPr>
          <w:b w:val="0"/>
          <w:sz w:val="28"/>
          <w:szCs w:val="28"/>
        </w:rPr>
      </w:pPr>
      <w:r w:rsidRPr="00E637D7">
        <w:rPr>
          <w:b w:val="0"/>
          <w:sz w:val="28"/>
          <w:szCs w:val="28"/>
        </w:rPr>
        <w:t>Чегемского муниципального района</w:t>
      </w:r>
    </w:p>
    <w:p w:rsidR="007A2C3A" w:rsidRDefault="007A2C3A" w:rsidP="00FC3601">
      <w:pPr>
        <w:jc w:val="both"/>
        <w:rPr>
          <w:b w:val="0"/>
        </w:rPr>
      </w:pPr>
    </w:p>
    <w:p w:rsidR="001446C0" w:rsidRPr="001446C0" w:rsidRDefault="001446C0" w:rsidP="001446C0">
      <w:pPr>
        <w:tabs>
          <w:tab w:val="left" w:pos="7020"/>
        </w:tabs>
        <w:jc w:val="right"/>
        <w:rPr>
          <w:b w:val="0"/>
        </w:rPr>
      </w:pPr>
      <w:r w:rsidRPr="001446C0">
        <w:rPr>
          <w:b w:val="0"/>
        </w:rPr>
        <w:lastRenderedPageBreak/>
        <w:t>Приложение № 1</w:t>
      </w:r>
    </w:p>
    <w:p w:rsidR="001446C0" w:rsidRPr="001446C0" w:rsidRDefault="001446C0" w:rsidP="001446C0">
      <w:pPr>
        <w:tabs>
          <w:tab w:val="left" w:pos="7020"/>
        </w:tabs>
        <w:jc w:val="right"/>
        <w:rPr>
          <w:b w:val="0"/>
        </w:rPr>
      </w:pPr>
      <w:r w:rsidRPr="001446C0">
        <w:rPr>
          <w:b w:val="0"/>
        </w:rPr>
        <w:t xml:space="preserve">к постановлению  местной администрации </w:t>
      </w:r>
    </w:p>
    <w:p w:rsidR="001446C0" w:rsidRPr="001446C0" w:rsidRDefault="001446C0" w:rsidP="001446C0">
      <w:pPr>
        <w:tabs>
          <w:tab w:val="left" w:pos="7020"/>
        </w:tabs>
        <w:jc w:val="right"/>
        <w:rPr>
          <w:b w:val="0"/>
        </w:rPr>
      </w:pPr>
      <w:r w:rsidRPr="001446C0">
        <w:rPr>
          <w:b w:val="0"/>
        </w:rPr>
        <w:t>Чегемского муниципального района</w:t>
      </w:r>
    </w:p>
    <w:p w:rsidR="001446C0" w:rsidRPr="001446C0" w:rsidRDefault="001446C0" w:rsidP="001446C0">
      <w:pPr>
        <w:tabs>
          <w:tab w:val="left" w:pos="7020"/>
        </w:tabs>
        <w:jc w:val="right"/>
        <w:rPr>
          <w:b w:val="0"/>
        </w:rPr>
      </w:pPr>
      <w:r w:rsidRPr="001446C0">
        <w:rPr>
          <w:b w:val="0"/>
        </w:rPr>
        <w:t xml:space="preserve">                                                                                        от </w:t>
      </w:r>
      <w:r w:rsidR="00323E85">
        <w:rPr>
          <w:b w:val="0"/>
        </w:rPr>
        <w:t xml:space="preserve"> «23»   июля  2019 г.   № 741-па</w:t>
      </w:r>
      <w:bookmarkStart w:id="0" w:name="_GoBack"/>
      <w:bookmarkEnd w:id="0"/>
    </w:p>
    <w:p w:rsidR="001446C0" w:rsidRDefault="001446C0" w:rsidP="00FC3601">
      <w:pPr>
        <w:jc w:val="both"/>
        <w:rPr>
          <w:b w:val="0"/>
        </w:rPr>
      </w:pPr>
    </w:p>
    <w:p w:rsidR="001446C0" w:rsidRDefault="001446C0" w:rsidP="00FC3601">
      <w:pPr>
        <w:jc w:val="both"/>
        <w:rPr>
          <w:b w:val="0"/>
        </w:rPr>
      </w:pPr>
    </w:p>
    <w:p w:rsidR="001446C0" w:rsidRPr="001446C0" w:rsidRDefault="001446C0" w:rsidP="001446C0">
      <w:pPr>
        <w:overflowPunct/>
        <w:jc w:val="center"/>
        <w:rPr>
          <w:rFonts w:eastAsiaTheme="minorHAnsi"/>
          <w:sz w:val="28"/>
          <w:szCs w:val="28"/>
          <w:lang w:eastAsia="en-US"/>
        </w:rPr>
      </w:pPr>
      <w:r w:rsidRPr="001446C0">
        <w:rPr>
          <w:rFonts w:eastAsiaTheme="minorHAnsi"/>
          <w:sz w:val="28"/>
          <w:szCs w:val="28"/>
          <w:lang w:eastAsia="en-US"/>
        </w:rPr>
        <w:t>ПОЛОЖЕНИЕ</w:t>
      </w:r>
    </w:p>
    <w:p w:rsidR="001446C0" w:rsidRPr="001446C0" w:rsidRDefault="001446C0" w:rsidP="001446C0">
      <w:pPr>
        <w:overflowPunct/>
        <w:jc w:val="center"/>
        <w:rPr>
          <w:rFonts w:eastAsiaTheme="minorHAnsi"/>
          <w:sz w:val="28"/>
          <w:szCs w:val="28"/>
          <w:lang w:eastAsia="en-US"/>
        </w:rPr>
      </w:pPr>
      <w:r w:rsidRPr="001446C0">
        <w:rPr>
          <w:rFonts w:eastAsiaTheme="minorHAnsi"/>
          <w:sz w:val="28"/>
          <w:szCs w:val="28"/>
          <w:lang w:eastAsia="en-US"/>
        </w:rPr>
        <w:t>об оценке эффективности деятельности</w:t>
      </w:r>
      <w:r w:rsidRPr="001446C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Pr="001446C0">
        <w:rPr>
          <w:rFonts w:eastAsiaTheme="minorHAnsi"/>
          <w:sz w:val="28"/>
          <w:szCs w:val="28"/>
          <w:lang w:eastAsia="en-US"/>
        </w:rPr>
        <w:t>руководителей образовательных организаций Чегемского муниципального района</w:t>
      </w:r>
    </w:p>
    <w:p w:rsidR="001446C0" w:rsidRPr="001446C0" w:rsidRDefault="001446C0" w:rsidP="001446C0">
      <w:pPr>
        <w:overflowPunct/>
        <w:jc w:val="center"/>
        <w:rPr>
          <w:rFonts w:eastAsiaTheme="minorHAnsi"/>
          <w:sz w:val="28"/>
          <w:szCs w:val="28"/>
          <w:lang w:eastAsia="en-US"/>
        </w:rPr>
      </w:pPr>
    </w:p>
    <w:p w:rsidR="001446C0" w:rsidRPr="001446C0" w:rsidRDefault="001446C0" w:rsidP="001446C0">
      <w:pPr>
        <w:overflowPunct/>
        <w:jc w:val="center"/>
        <w:rPr>
          <w:rFonts w:eastAsiaTheme="minorHAnsi"/>
          <w:sz w:val="28"/>
          <w:szCs w:val="28"/>
          <w:lang w:eastAsia="en-US"/>
        </w:rPr>
      </w:pPr>
      <w:r w:rsidRPr="001446C0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1446C0" w:rsidRPr="001446C0" w:rsidRDefault="001446C0" w:rsidP="001446C0">
      <w:pPr>
        <w:overflowPunct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1.1. Настоящее Положение об оценке эффективности деятельности руководителей образовательных организаций Чегемского муниципального района  (далее - Положение) определяет порядок и </w:t>
      </w:r>
      <w:proofErr w:type="gramStart"/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>критерии оценки</w:t>
      </w:r>
      <w:proofErr w:type="gramEnd"/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 эффективности профессиональной деятельности руководителей муниципальных образовательных организаций.</w:t>
      </w:r>
    </w:p>
    <w:p w:rsidR="001446C0" w:rsidRPr="001446C0" w:rsidRDefault="001446C0" w:rsidP="001446C0">
      <w:pPr>
        <w:overflowPunct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>1.2.  Настоящее Положение разработано в целях повышения качества работы</w:t>
      </w:r>
    </w:p>
    <w:p w:rsidR="001446C0" w:rsidRPr="001446C0" w:rsidRDefault="001446C0" w:rsidP="001446C0">
      <w:pPr>
        <w:overflowPunct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>руководителей муниципальных образовательных организаций, развития творческой активности и инициативы при выполнении поставленных задач, успешного и добросовестного исполнения должностных обязанностей эффективного развития управленческой деятельности.</w:t>
      </w:r>
      <w:proofErr w:type="gramEnd"/>
    </w:p>
    <w:p w:rsidR="001446C0" w:rsidRPr="001446C0" w:rsidRDefault="001446C0" w:rsidP="000A3E1C">
      <w:pPr>
        <w:overflowPunct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>1.3. Задачи оценки эффективности профессиональной деятельности руководителей:</w:t>
      </w:r>
    </w:p>
    <w:p w:rsidR="001446C0" w:rsidRPr="001446C0" w:rsidRDefault="001446C0" w:rsidP="001446C0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>Получение объективных данных о текущем состоянии, а в дальнейшем динамике успешности, конкурентоспособности деятельности муниципальных образовательных организаций на основе внешней экспертной оценки деятельности;</w:t>
      </w:r>
    </w:p>
    <w:p w:rsidR="001446C0" w:rsidRPr="001446C0" w:rsidRDefault="001446C0" w:rsidP="001446C0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>Выявление потенциала и проблемных направлений для работы по повышению эффективности деятельности руководителей муниципальных образовательных организаций согласно полученным данным;</w:t>
      </w:r>
    </w:p>
    <w:p w:rsidR="001446C0" w:rsidRPr="00FF0B72" w:rsidRDefault="001446C0" w:rsidP="00FF0B72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>Проведение системной самооценки руководителем муниципальной</w:t>
      </w:r>
      <w:r w:rsidR="00FF0B72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FF0B72">
        <w:rPr>
          <w:rFonts w:eastAsiaTheme="minorHAnsi"/>
          <w:b w:val="0"/>
          <w:bCs w:val="0"/>
          <w:sz w:val="28"/>
          <w:szCs w:val="28"/>
          <w:lang w:eastAsia="en-US"/>
        </w:rPr>
        <w:t>образовательной организации собственных результатов профессиональной деятельности.</w:t>
      </w:r>
      <w:r w:rsidRPr="00FF0B72">
        <w:rPr>
          <w:rFonts w:eastAsiaTheme="minorHAnsi"/>
          <w:b w:val="0"/>
          <w:bCs w:val="0"/>
          <w:sz w:val="28"/>
          <w:szCs w:val="28"/>
          <w:lang w:eastAsia="en-US"/>
        </w:rPr>
        <w:cr/>
      </w:r>
    </w:p>
    <w:p w:rsidR="001446C0" w:rsidRPr="001446C0" w:rsidRDefault="001446C0" w:rsidP="001446C0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446C0">
        <w:rPr>
          <w:rFonts w:eastAsiaTheme="minorHAnsi"/>
          <w:sz w:val="28"/>
          <w:szCs w:val="28"/>
          <w:lang w:eastAsia="en-US"/>
        </w:rPr>
        <w:t>2. Порядок оценки эффективности деятельности руководителей образовательных организаций Чегемского муниципального района</w:t>
      </w:r>
    </w:p>
    <w:p w:rsidR="001446C0" w:rsidRPr="001446C0" w:rsidRDefault="001446C0" w:rsidP="001446C0">
      <w:pPr>
        <w:overflowPunct/>
        <w:ind w:left="360"/>
        <w:jc w:val="both"/>
        <w:rPr>
          <w:rFonts w:eastAsiaTheme="minorHAnsi"/>
          <w:b w:val="0"/>
          <w:bCs w:val="0"/>
          <w:color w:val="FF0000"/>
          <w:sz w:val="28"/>
          <w:szCs w:val="28"/>
          <w:lang w:eastAsia="en-US"/>
        </w:rPr>
      </w:pPr>
      <w:r w:rsidRPr="001446C0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2</w:t>
      </w: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.1. Основанием для оценки эффективности деятельности руководителей муниципальных образовательных организаций служит отчет о результатах </w:t>
      </w:r>
      <w:proofErr w:type="spellStart"/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>самообследования</w:t>
      </w:r>
      <w:proofErr w:type="spellEnd"/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деятельности муниципальной образовательной организации, ежегодно представляемый руководителем муниципальной образовательной организации Учредителю. </w:t>
      </w:r>
    </w:p>
    <w:p w:rsidR="001446C0" w:rsidRPr="001446C0" w:rsidRDefault="001446C0" w:rsidP="001446C0">
      <w:pPr>
        <w:overflowPunct/>
        <w:ind w:left="36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>2.2. Данные отчета муниципальной образовательной организации позволяют оценить уровень эффективности деятельности руководителя обра</w:t>
      </w:r>
      <w:r w:rsidR="00DA1CF6">
        <w:rPr>
          <w:rFonts w:eastAsiaTheme="minorHAnsi"/>
          <w:b w:val="0"/>
          <w:bCs w:val="0"/>
          <w:sz w:val="28"/>
          <w:szCs w:val="28"/>
          <w:lang w:eastAsia="en-US"/>
        </w:rPr>
        <w:t>зовательной организации по четырем</w:t>
      </w: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основным направлениям:</w:t>
      </w:r>
    </w:p>
    <w:p w:rsidR="001446C0" w:rsidRPr="001446C0" w:rsidRDefault="001446C0" w:rsidP="001446C0">
      <w:pPr>
        <w:overflowPunct/>
        <w:ind w:left="36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 xml:space="preserve"> </w:t>
      </w: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sym w:font="Symbol" w:char="F0B7"/>
      </w: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основная деятельность образовательной организации, эффективность реализации образовательной программы муниципальной образовательной организации; </w:t>
      </w:r>
    </w:p>
    <w:p w:rsidR="001446C0" w:rsidRPr="001446C0" w:rsidRDefault="001446C0" w:rsidP="001446C0">
      <w:pPr>
        <w:overflowPunct/>
        <w:ind w:left="36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sym w:font="Symbol" w:char="F0B7"/>
      </w: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>  деятельность по развитию материально-технической базы организации</w:t>
      </w:r>
    </w:p>
    <w:p w:rsidR="001446C0" w:rsidRPr="001446C0" w:rsidRDefault="001446C0" w:rsidP="001446C0">
      <w:pPr>
        <w:overflowPunct/>
        <w:ind w:left="36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sym w:font="Symbol" w:char="F0B7"/>
      </w:r>
      <w:r w:rsidR="00FF0B72">
        <w:rPr>
          <w:rFonts w:eastAsiaTheme="minorHAnsi"/>
          <w:b w:val="0"/>
          <w:bCs w:val="0"/>
          <w:sz w:val="28"/>
          <w:szCs w:val="28"/>
          <w:lang w:eastAsia="en-US"/>
        </w:rPr>
        <w:t xml:space="preserve"> ф</w:t>
      </w: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>инансово-экономическая деятельность;</w:t>
      </w:r>
    </w:p>
    <w:p w:rsidR="001446C0" w:rsidRPr="001446C0" w:rsidRDefault="001446C0" w:rsidP="001446C0">
      <w:pPr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>деятельность, направленная на работу с кадрами;</w:t>
      </w:r>
    </w:p>
    <w:p w:rsidR="001446C0" w:rsidRPr="001446C0" w:rsidRDefault="001446C0" w:rsidP="001446C0">
      <w:pPr>
        <w:overflowPunct/>
        <w:ind w:left="36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2.3. По каждому направлению формируются и утверждаются показатели, позволяющие оценить деятельность руководителя </w:t>
      </w:r>
      <w:proofErr w:type="gramStart"/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>муниципальной</w:t>
      </w:r>
      <w:proofErr w:type="gramEnd"/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образовательной организации (приложения №1-3).</w:t>
      </w:r>
    </w:p>
    <w:p w:rsidR="001446C0" w:rsidRPr="001446C0" w:rsidRDefault="001446C0" w:rsidP="001446C0">
      <w:pPr>
        <w:overflowPunct/>
        <w:ind w:left="36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 2.4. Для измерения значения каждого показателя используются индикаторы, которые позволяют в зависимости от значения показателя присваивать то или иное количество баллов руководителю муниципальной образовательной организации. </w:t>
      </w:r>
    </w:p>
    <w:p w:rsidR="001446C0" w:rsidRPr="001446C0" w:rsidRDefault="001446C0" w:rsidP="001446C0">
      <w:pPr>
        <w:overflowPunct/>
        <w:ind w:left="36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2.5. Для проведения объективной оценки эффективности деятельности руководителей муниципальных образовательных организаций </w:t>
      </w:r>
      <w:proofErr w:type="spellStart"/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>МКУ</w:t>
      </w:r>
      <w:proofErr w:type="spellEnd"/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 «Управление  образования местной  администрации Чегемского муниципального района»  создаётся экспертная комиссия.</w:t>
      </w:r>
    </w:p>
    <w:p w:rsidR="001446C0" w:rsidRPr="001446C0" w:rsidRDefault="000453EB" w:rsidP="001446C0">
      <w:pPr>
        <w:overflowPunct/>
        <w:ind w:left="36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2.6. На основании  </w:t>
      </w:r>
      <w:r w:rsidR="001446C0"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информации, представленной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1446C0" w:rsidRPr="001446C0">
        <w:rPr>
          <w:rFonts w:eastAsiaTheme="minorHAnsi"/>
          <w:b w:val="0"/>
          <w:bCs w:val="0"/>
          <w:sz w:val="28"/>
          <w:szCs w:val="28"/>
          <w:lang w:eastAsia="en-US"/>
        </w:rPr>
        <w:t>в соответс</w:t>
      </w:r>
      <w:r w:rsidR="00DA1CF6">
        <w:rPr>
          <w:rFonts w:eastAsiaTheme="minorHAnsi"/>
          <w:b w:val="0"/>
          <w:bCs w:val="0"/>
          <w:sz w:val="28"/>
          <w:szCs w:val="28"/>
          <w:lang w:eastAsia="en-US"/>
        </w:rPr>
        <w:t xml:space="preserve">твии  с утвержденными показателями </w:t>
      </w:r>
      <w:r w:rsidR="001446C0"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критериями  эффективности деятельности образовательных организаций Чегемского муниципального района, подтвержденными документально, экспертная комиссия осуществляет оценку эффективности деятельности, проводит анализ и оценку документов. </w:t>
      </w:r>
    </w:p>
    <w:p w:rsidR="001446C0" w:rsidRPr="001446C0" w:rsidRDefault="001446C0" w:rsidP="001446C0">
      <w:pPr>
        <w:overflowPunct/>
        <w:ind w:left="36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2.7. По результатам  анализа выстраивается  рейтинг образовательных организаций, который ранжируется в соответствии с итоговым количеством баллов. В случае совпадения итогового значения в </w:t>
      </w:r>
      <w:proofErr w:type="gramStart"/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>нескольких образовательных организаций</w:t>
      </w:r>
      <w:proofErr w:type="gramEnd"/>
      <w:r w:rsidRPr="001446C0">
        <w:rPr>
          <w:rFonts w:eastAsiaTheme="minorHAnsi"/>
          <w:b w:val="0"/>
          <w:bCs w:val="0"/>
          <w:sz w:val="28"/>
          <w:szCs w:val="28"/>
          <w:lang w:eastAsia="en-US"/>
        </w:rPr>
        <w:t xml:space="preserve">  они занимают в рейтинге одну позицию.</w:t>
      </w:r>
    </w:p>
    <w:p w:rsidR="001446C0" w:rsidRPr="001446C0" w:rsidRDefault="001446C0" w:rsidP="001446C0">
      <w:pPr>
        <w:overflowPunct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1446C0" w:rsidRPr="001446C0" w:rsidRDefault="001446C0" w:rsidP="001446C0">
      <w:pPr>
        <w:overflowPunct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1446C0" w:rsidRPr="001446C0" w:rsidRDefault="001446C0" w:rsidP="001446C0">
      <w:pPr>
        <w:overflowPunct/>
        <w:ind w:left="360"/>
        <w:jc w:val="both"/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</w:pPr>
    </w:p>
    <w:p w:rsidR="001446C0" w:rsidRPr="001446C0" w:rsidRDefault="001446C0" w:rsidP="001446C0">
      <w:pPr>
        <w:overflowPunct/>
        <w:ind w:left="360"/>
        <w:jc w:val="both"/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</w:pPr>
    </w:p>
    <w:p w:rsidR="001446C0" w:rsidRPr="001446C0" w:rsidRDefault="001446C0" w:rsidP="001446C0">
      <w:pPr>
        <w:overflowPunct/>
        <w:ind w:left="360"/>
        <w:jc w:val="both"/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</w:pPr>
    </w:p>
    <w:p w:rsidR="001446C0" w:rsidRPr="001446C0" w:rsidRDefault="001446C0" w:rsidP="001446C0">
      <w:pPr>
        <w:overflowPunct/>
        <w:ind w:left="360"/>
        <w:jc w:val="both"/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</w:pPr>
    </w:p>
    <w:p w:rsidR="001446C0" w:rsidRPr="001446C0" w:rsidRDefault="001446C0" w:rsidP="001446C0">
      <w:pPr>
        <w:overflowPunct/>
        <w:ind w:left="360"/>
        <w:jc w:val="both"/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</w:pPr>
    </w:p>
    <w:p w:rsidR="001446C0" w:rsidRPr="001446C0" w:rsidRDefault="001446C0" w:rsidP="001446C0">
      <w:pPr>
        <w:overflowPunct/>
        <w:ind w:left="360"/>
        <w:jc w:val="both"/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</w:pPr>
    </w:p>
    <w:p w:rsidR="001446C0" w:rsidRPr="001446C0" w:rsidRDefault="001446C0" w:rsidP="001446C0">
      <w:pPr>
        <w:overflowPunct/>
        <w:ind w:left="360"/>
        <w:jc w:val="both"/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</w:pPr>
    </w:p>
    <w:p w:rsidR="001446C0" w:rsidRPr="001446C0" w:rsidRDefault="001446C0" w:rsidP="001446C0">
      <w:pPr>
        <w:overflowPunct/>
        <w:ind w:left="360"/>
        <w:jc w:val="both"/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</w:pPr>
    </w:p>
    <w:p w:rsidR="001446C0" w:rsidRPr="001446C0" w:rsidRDefault="001446C0" w:rsidP="001446C0">
      <w:pPr>
        <w:overflowPunct/>
        <w:ind w:left="360"/>
        <w:jc w:val="both"/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</w:pPr>
    </w:p>
    <w:p w:rsidR="001446C0" w:rsidRPr="001446C0" w:rsidRDefault="001446C0" w:rsidP="001446C0">
      <w:pPr>
        <w:overflowPunct/>
        <w:ind w:left="360"/>
        <w:jc w:val="both"/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</w:pPr>
    </w:p>
    <w:p w:rsidR="001446C0" w:rsidRPr="001446C0" w:rsidRDefault="001446C0" w:rsidP="001446C0">
      <w:pPr>
        <w:overflowPunct/>
        <w:ind w:left="360"/>
        <w:jc w:val="both"/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</w:pPr>
    </w:p>
    <w:p w:rsidR="001446C0" w:rsidRPr="001446C0" w:rsidRDefault="001446C0" w:rsidP="001446C0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1446C0" w:rsidRDefault="001446C0" w:rsidP="00FC3601">
      <w:pPr>
        <w:jc w:val="both"/>
        <w:rPr>
          <w:b w:val="0"/>
        </w:rPr>
        <w:sectPr w:rsidR="001446C0" w:rsidSect="001446C0">
          <w:pgSz w:w="11906" w:h="16838"/>
          <w:pgMar w:top="709" w:right="851" w:bottom="142" w:left="1701" w:header="709" w:footer="709" w:gutter="0"/>
          <w:cols w:space="708"/>
          <w:docGrid w:linePitch="360"/>
        </w:sectPr>
      </w:pPr>
    </w:p>
    <w:p w:rsidR="007A2C3A" w:rsidRPr="00BA0EF3" w:rsidRDefault="001446C0" w:rsidP="007A2C3A">
      <w:pPr>
        <w:ind w:firstLine="69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2</w:t>
      </w:r>
    </w:p>
    <w:p w:rsidR="007A2C3A" w:rsidRDefault="007A2C3A" w:rsidP="007A2C3A">
      <w:pPr>
        <w:overflowPunct/>
        <w:autoSpaceDE/>
        <w:autoSpaceDN/>
        <w:adjustRightInd/>
        <w:ind w:left="4820"/>
        <w:jc w:val="right"/>
        <w:rPr>
          <w:b w:val="0"/>
          <w:sz w:val="28"/>
          <w:szCs w:val="28"/>
        </w:rPr>
      </w:pPr>
      <w:r w:rsidRPr="00BA0EF3">
        <w:rPr>
          <w:b w:val="0"/>
          <w:sz w:val="28"/>
          <w:szCs w:val="28"/>
        </w:rPr>
        <w:t xml:space="preserve">к постановлению  местной администрации </w:t>
      </w:r>
    </w:p>
    <w:p w:rsidR="007A2C3A" w:rsidRPr="00BA0EF3" w:rsidRDefault="007A2C3A" w:rsidP="007A2C3A">
      <w:pPr>
        <w:overflowPunct/>
        <w:autoSpaceDE/>
        <w:autoSpaceDN/>
        <w:adjustRightInd/>
        <w:ind w:left="4820"/>
        <w:jc w:val="right"/>
        <w:rPr>
          <w:b w:val="0"/>
          <w:sz w:val="28"/>
          <w:szCs w:val="28"/>
        </w:rPr>
      </w:pPr>
      <w:r w:rsidRPr="00BA0EF3">
        <w:rPr>
          <w:b w:val="0"/>
          <w:sz w:val="28"/>
          <w:szCs w:val="28"/>
        </w:rPr>
        <w:t>Чегемского муниципального района</w:t>
      </w:r>
    </w:p>
    <w:p w:rsidR="007A2C3A" w:rsidRPr="00BA0EF3" w:rsidRDefault="007A2C3A" w:rsidP="007A2C3A">
      <w:pPr>
        <w:overflowPunct/>
        <w:autoSpaceDE/>
        <w:autoSpaceDN/>
        <w:adjustRightInd/>
        <w:ind w:left="48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BA0EF3">
        <w:rPr>
          <w:b w:val="0"/>
          <w:sz w:val="28"/>
          <w:szCs w:val="28"/>
        </w:rPr>
        <w:t>от «__»__________ № ______</w:t>
      </w:r>
      <w:proofErr w:type="gramEnd"/>
    </w:p>
    <w:p w:rsidR="007A2C3A" w:rsidRPr="00BA0EF3" w:rsidRDefault="007A2C3A" w:rsidP="007A2C3A">
      <w:pPr>
        <w:overflowPunct/>
        <w:autoSpaceDE/>
        <w:autoSpaceDN/>
        <w:adjustRightInd/>
        <w:ind w:firstLine="698"/>
        <w:jc w:val="right"/>
        <w:rPr>
          <w:b w:val="0"/>
          <w:color w:val="000080"/>
          <w:sz w:val="28"/>
          <w:szCs w:val="28"/>
        </w:rPr>
      </w:pPr>
    </w:p>
    <w:p w:rsidR="007A2C3A" w:rsidRDefault="007A2C3A" w:rsidP="007A2C3A">
      <w:pPr>
        <w:tabs>
          <w:tab w:val="left" w:pos="12075"/>
        </w:tabs>
        <w:rPr>
          <w:sz w:val="28"/>
          <w:szCs w:val="28"/>
        </w:rPr>
      </w:pPr>
    </w:p>
    <w:p w:rsidR="007A2C3A" w:rsidRPr="00BA0EF3" w:rsidRDefault="007A2C3A" w:rsidP="007A2C3A">
      <w:pPr>
        <w:jc w:val="center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 xml:space="preserve">Показатели и критерии </w:t>
      </w:r>
      <w:r w:rsidRPr="00BA0EF3">
        <w:rPr>
          <w:rFonts w:eastAsiaTheme="minorEastAsia"/>
          <w:b w:val="0"/>
          <w:sz w:val="28"/>
          <w:szCs w:val="28"/>
        </w:rPr>
        <w:t xml:space="preserve"> эффективности деятельности общеобразовательных организаций Чегемского муниципального района</w:t>
      </w:r>
    </w:p>
    <w:p w:rsidR="007A2C3A" w:rsidRPr="00BA0EF3" w:rsidRDefault="007A2C3A" w:rsidP="007A2C3A">
      <w:pPr>
        <w:jc w:val="center"/>
        <w:rPr>
          <w:rFonts w:eastAsiaTheme="minorEastAsia"/>
          <w:b w:val="0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8"/>
        <w:gridCol w:w="51"/>
        <w:gridCol w:w="5194"/>
        <w:gridCol w:w="4039"/>
        <w:gridCol w:w="1064"/>
        <w:gridCol w:w="3453"/>
      </w:tblGrid>
      <w:tr w:rsidR="007A2C3A" w:rsidRPr="00B557CF" w:rsidTr="007A2C3A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N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Показатели эффективности деятельности руководителя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Критерии эффективности деятельности руководителя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Значение показателя в баллах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Вид отчетного документа</w:t>
            </w:r>
          </w:p>
        </w:tc>
      </w:tr>
      <w:tr w:rsidR="007A2C3A" w:rsidRPr="00B557CF" w:rsidTr="007A2C3A"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I. Основная деятельность образовательной организации</w:t>
            </w:r>
          </w:p>
        </w:tc>
      </w:tr>
      <w:tr w:rsidR="007A2C3A" w:rsidRPr="00B557CF" w:rsidTr="007A2C3A">
        <w:trPr>
          <w:trHeight w:val="58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B557CF" w:rsidRDefault="00F56478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F56478">
              <w:rPr>
                <w:rFonts w:eastAsiaTheme="minorEastAsia"/>
                <w:b w:val="0"/>
                <w:bCs w:val="0"/>
                <w:sz w:val="24"/>
                <w:szCs w:val="24"/>
              </w:rPr>
              <w:t>Реализация об</w:t>
            </w:r>
            <w:r w:rsidR="0074092F">
              <w:rPr>
                <w:rFonts w:eastAsiaTheme="minorEastAsia"/>
                <w:b w:val="0"/>
                <w:bCs w:val="0"/>
                <w:sz w:val="24"/>
                <w:szCs w:val="24"/>
              </w:rPr>
              <w:t>щеоб</w:t>
            </w:r>
            <w:r w:rsidRPr="00F56478">
              <w:rPr>
                <w:rFonts w:eastAsiaTheme="minorEastAsia"/>
                <w:b w:val="0"/>
                <w:bCs w:val="0"/>
                <w:sz w:val="24"/>
                <w:szCs w:val="24"/>
              </w:rPr>
              <w:t>разовательных программ</w:t>
            </w:r>
            <w:r w:rsidR="0074092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="00AE1346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начального </w:t>
            </w:r>
            <w:r w:rsidR="0074092F">
              <w:rPr>
                <w:rFonts w:eastAsiaTheme="minorEastAsia"/>
                <w:b w:val="0"/>
                <w:bCs w:val="0"/>
                <w:sz w:val="24"/>
                <w:szCs w:val="24"/>
              </w:rPr>
              <w:t>общего</w:t>
            </w:r>
            <w:r w:rsidR="00AE1346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, основного общего и среднего общего </w:t>
            </w:r>
            <w:r w:rsidR="0074092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Полнота реализации образовательных программ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trHeight w:val="20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не полная реализация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613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сохранение контингента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576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сокращение контингента по неуважительным причинам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Проведение не менее 3 мероприятий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trHeight w:val="1380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Сокращение численности подростков, состоящих на учете в комиссии по делам несовершеннолетних  и органах здравоохранения за употребление наркотиков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Реализация социокультурных проектов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Реализация проектов, увеличение доли обучающихся, задействованных 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>в социокультурных проектах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Доля обучающихся, занимающихся в спортивных объединениях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Б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олее 50%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trHeight w:val="264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30- 50%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263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менее 30%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Доля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, получающих образование по индивидуальным учебным планам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более 50%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 20% до 50%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Доля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среднего уровня 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обучающихся по программам профильного обучения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 80% до 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 50% до 80%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 50% до 1%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33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Количество мероприятий, проведенных с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обучающимися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, направленных на профилактику наркотической зависимости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Б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олее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не менее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343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Количество мероприятий, проведенных с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обучающимися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, направленных на профилактику </w:t>
            </w:r>
            <w:proofErr w:type="spell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девиантного</w:t>
            </w:r>
            <w:proofErr w:type="spell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поведения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Б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олее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не менее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34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Отсутствие подтвержденных </w:t>
            </w:r>
            <w:proofErr w:type="gramStart"/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фактов  нарушения прав участников образовательных отношений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trHeight w:val="19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7A2C3A" w:rsidP="007A2C3A">
            <w:pPr>
              <w:widowControl w:val="0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Наличие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Отсутствие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, не прошедших государственную итоговую аттестацию/не сдавших единый государственный экзамен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Доля обучающихся, принимавших участие в олимпиадах, конкурсах регионального, всероссийского, международного уровней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Б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олее 5% от общего количества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trHeight w:val="474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менее 5% от общего количества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381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о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тсутствие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обучающихся - победителей и призеров олимпиад, конкурсов регионального, всероссийского, международного уровней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По 2 балла за каждого, но не более 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F97B57">
              <w:rPr>
                <w:rFonts w:eastAsiaTheme="minorEastAsia"/>
                <w:b w:val="0"/>
                <w:bCs w:val="0"/>
                <w:sz w:val="24"/>
                <w:szCs w:val="24"/>
              </w:rPr>
              <w:t>Реализация программ, направленных на работу с одаренными детьми</w:t>
            </w:r>
            <w:r w:rsidRPr="00F97B57">
              <w:rPr>
                <w:rFonts w:eastAsiaTheme="minorEastAsia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F97B57">
              <w:rPr>
                <w:rFonts w:eastAsiaTheme="minorEastAsia"/>
                <w:b w:val="0"/>
                <w:bCs w:val="0"/>
                <w:sz w:val="24"/>
                <w:szCs w:val="24"/>
              </w:rPr>
              <w:tab/>
              <w:t xml:space="preserve">Наличие системы работы по выявлению и развитию одаренных воспитанников, реализация </w:t>
            </w:r>
            <w:r w:rsidRPr="00F97B57"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>индивидуальных программ</w:t>
            </w:r>
            <w:r w:rsidRPr="00F97B57">
              <w:rPr>
                <w:rFonts w:eastAsiaTheme="minorEastAsia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F97B57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trHeight w:val="828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F97B57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Охват дополнительным образованием:</w:t>
            </w:r>
          </w:p>
          <w:p w:rsidR="007A2C3A" w:rsidRPr="00F97B57" w:rsidRDefault="007A2C3A" w:rsidP="007A2C3A">
            <w:pPr>
              <w:widowControl w:val="0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от 50% до 80%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  <w:p w:rsidR="007A2C3A" w:rsidRDefault="007A2C3A" w:rsidP="007A2C3A">
            <w:pPr>
              <w:rPr>
                <w:rFonts w:eastAsiaTheme="minorEastAsia"/>
                <w:sz w:val="24"/>
                <w:szCs w:val="24"/>
              </w:rPr>
            </w:pPr>
          </w:p>
          <w:p w:rsidR="007A2C3A" w:rsidRPr="00106329" w:rsidRDefault="007A2C3A" w:rsidP="007A2C3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C3A" w:rsidRPr="00F97B57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270"/>
        </w:trPr>
        <w:tc>
          <w:tcPr>
            <w:tcW w:w="65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7A2C3A" w:rsidP="007A2C3A">
            <w:pPr>
              <w:widowControl w:val="0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от  30 до 50%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C3A" w:rsidRPr="00F97B57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22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F97B57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Отсутствие дополнительных образовательных программ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F97B57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430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Участие образовательной организации в международных, всероссийских, региональных олимпиадах, конкурсах, фестивалях, соревнованиях и других мероприятиях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Справка учреждения 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37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Своевременное обновление информации на официальном сайте образовательной организации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Своевременно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trHeight w:val="456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Несвоевременно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387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Количество статей, сюжетов с положительной и/или нейтральной оценкой деятельности образовательной организации в средствах массовой информации (3 за отчетный период)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trHeight w:val="442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442"/>
        </w:trPr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8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Отсутствие предписаний надзорных органов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 предписаний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 w:val="restart"/>
            <w:tcBorders>
              <w:lef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Отчет об </w:t>
            </w:r>
            <w:proofErr w:type="gramStart"/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устранении</w:t>
            </w:r>
            <w:proofErr w:type="gramEnd"/>
          </w:p>
        </w:tc>
      </w:tr>
      <w:tr w:rsidR="007A2C3A" w:rsidRPr="00B557CF" w:rsidTr="007A2C3A">
        <w:trPr>
          <w:trHeight w:val="406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не устраненных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предписаний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406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61</w:t>
            </w:r>
          </w:p>
        </w:tc>
        <w:tc>
          <w:tcPr>
            <w:tcW w:w="3453" w:type="dxa"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705"/>
        </w:trPr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proofErr w:type="spellStart"/>
            <w:r w:rsidRPr="00B557CF">
              <w:rPr>
                <w:rFonts w:eastAsiaTheme="minorEastAsia"/>
                <w:bCs w:val="0"/>
                <w:sz w:val="24"/>
                <w:szCs w:val="24"/>
              </w:rPr>
              <w:t>II</w:t>
            </w:r>
            <w:proofErr w:type="spellEnd"/>
            <w:r w:rsidRPr="00B557CF">
              <w:rPr>
                <w:rFonts w:eastAsiaTheme="minorEastAsia"/>
                <w:bCs w:val="0"/>
                <w:sz w:val="24"/>
                <w:szCs w:val="24"/>
              </w:rPr>
              <w:t>. Финансово-экономическая деятельность</w:t>
            </w:r>
          </w:p>
        </w:tc>
      </w:tr>
      <w:tr w:rsidR="007A2C3A" w:rsidRPr="00B557CF" w:rsidTr="007A2C3A">
        <w:trPr>
          <w:trHeight w:val="70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Своевременное и качественное предоставление отчетности по сети, штатам и контингенту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Своевременно, в полном объеме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Информация 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финансово-экономического отдела </w:t>
            </w:r>
            <w:proofErr w:type="spellStart"/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УО</w:t>
            </w:r>
            <w:proofErr w:type="spellEnd"/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, 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Несвоевременно, не в полном объеме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886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Обеспечение соответствия заработной платы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педагогических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работников индикативным показателям </w:t>
            </w:r>
          </w:p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 xml:space="preserve">(Наличие мероприятий направленных на повышение заработной платы педагогическим работникам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общеобразовательной организации и при наличии средств на достижение следующих показателей)</w:t>
            </w:r>
          </w:p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Информация 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финансово-экономического отдела </w:t>
            </w:r>
            <w:proofErr w:type="spellStart"/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УО</w:t>
            </w:r>
            <w:proofErr w:type="spellEnd"/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, 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Не выполнено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47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497"/>
        </w:trPr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proofErr w:type="spellStart"/>
            <w:r w:rsidRPr="00B557CF">
              <w:rPr>
                <w:rFonts w:eastAsiaTheme="minorEastAsia"/>
                <w:bCs w:val="0"/>
                <w:sz w:val="24"/>
                <w:szCs w:val="24"/>
              </w:rPr>
              <w:t>III</w:t>
            </w:r>
            <w:proofErr w:type="spellEnd"/>
            <w:r w:rsidRPr="00B557CF">
              <w:rPr>
                <w:rFonts w:eastAsiaTheme="minorEastAsia"/>
                <w:bCs w:val="0"/>
                <w:sz w:val="24"/>
                <w:szCs w:val="24"/>
              </w:rPr>
              <w:t>. Деятельность, направленная на работу с кадрами</w:t>
            </w:r>
          </w:p>
        </w:tc>
      </w:tr>
      <w:tr w:rsidR="007A2C3A" w:rsidRPr="00B557CF" w:rsidTr="007A2C3A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Укомплектованность образовательной организации штатными педагогическими работниками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Более 90% в соответствии со штатным расписанием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Менее 90% в соответствии со штатным расписанием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281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Выполнение плана повышения квалификации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педагогических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работников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trHeight w:val="263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Менее 100 %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37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в образовательной организации коллегиальных органов 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правка учреждения</w:t>
            </w:r>
          </w:p>
        </w:tc>
      </w:tr>
      <w:tr w:rsidR="007A2C3A" w:rsidRPr="00B557CF" w:rsidTr="007A2C3A">
        <w:trPr>
          <w:trHeight w:val="408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Доля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педагогических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работников, имеющих высшее образование, в общей численности педагогических работников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Б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олее 70%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Доля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педагогических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работников, 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имеющих 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квалификационную категорию, в общей численности педагогических работников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Б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олее 90%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менее 90%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Участие педагогических работников в конкурсах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профессионального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мастерства, семинарах, конференциях и т.д.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Участие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Не принимали участие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420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достижений, наград (в том числе отраслевых), грантов у руководителей, педагогов образовательной организации в отчетный период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наград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trHeight w:val="423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грантов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428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Доля педагогических работников, использующих 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>в образовательных целях возможности социальных сетей, собственные интернет-сайты, блоги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 xml:space="preserve">Более 70% от общего количества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>педагогических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работников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9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менее 70% от общего количества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педагогических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работников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429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21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491"/>
        </w:trPr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proofErr w:type="spellStart"/>
            <w:r w:rsidRPr="00B557CF">
              <w:rPr>
                <w:rFonts w:eastAsiaTheme="minorEastAsia"/>
                <w:bCs w:val="0"/>
                <w:sz w:val="24"/>
                <w:szCs w:val="24"/>
              </w:rPr>
              <w:t>IV</w:t>
            </w:r>
            <w:proofErr w:type="spellEnd"/>
            <w:r w:rsidRPr="00B557CF">
              <w:rPr>
                <w:rFonts w:eastAsiaTheme="minorEastAsia"/>
                <w:bCs w:val="0"/>
                <w:sz w:val="24"/>
                <w:szCs w:val="24"/>
              </w:rPr>
              <w:t>. Деятельность по развитию материально-технической базы организации</w:t>
            </w:r>
          </w:p>
        </w:tc>
      </w:tr>
      <w:tr w:rsidR="007A2C3A" w:rsidRPr="00B557CF" w:rsidTr="007A2C3A">
        <w:trPr>
          <w:trHeight w:val="484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0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Обеспеченность учебных аудиторий средствами, поддерживающими информационно-коммуникационные технологии обучения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более 60%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0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менее 60%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499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0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Библиотечный фонд (учебники, методические пособия) в расчете на одного обучающегося приведенного контингента сроком издания не старше 5 лет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От 50% до 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0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менее 50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trHeight w:val="50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0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Оснащенность спортивных залов, спортивных площадок необходимым игровым и спортивным оборудованием и инвентарем, отвечающим современным требованиям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0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0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 подтвердившихся жалоб граждан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 жалоб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жалоб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100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</w:tr>
    </w:tbl>
    <w:p w:rsidR="007A2C3A" w:rsidRDefault="007A2C3A" w:rsidP="007A2C3A">
      <w:pPr>
        <w:widowControl w:val="0"/>
        <w:overflowPunct/>
        <w:ind w:firstLine="720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1" w:name="sub_1201"/>
    </w:p>
    <w:p w:rsidR="007A2C3A" w:rsidRPr="00B557CF" w:rsidRDefault="007A2C3A" w:rsidP="007A2C3A">
      <w:pPr>
        <w:widowControl w:val="0"/>
        <w:overflowPunct/>
        <w:ind w:firstLine="72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7A2C3A" w:rsidRDefault="007A2C3A" w:rsidP="007A2C3A">
      <w:pPr>
        <w:ind w:firstLine="698"/>
        <w:jc w:val="right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ab/>
      </w:r>
    </w:p>
    <w:p w:rsidR="007A2C3A" w:rsidRDefault="007A2C3A" w:rsidP="007A2C3A">
      <w:pPr>
        <w:ind w:firstLine="698"/>
        <w:jc w:val="right"/>
        <w:rPr>
          <w:rFonts w:eastAsiaTheme="minorEastAsia"/>
          <w:b w:val="0"/>
          <w:sz w:val="28"/>
          <w:szCs w:val="28"/>
        </w:rPr>
      </w:pPr>
    </w:p>
    <w:p w:rsidR="007A2C3A" w:rsidRDefault="007A2C3A" w:rsidP="007A2C3A">
      <w:pPr>
        <w:ind w:firstLine="698"/>
        <w:jc w:val="right"/>
        <w:rPr>
          <w:rFonts w:eastAsiaTheme="minorEastAsia"/>
          <w:b w:val="0"/>
          <w:sz w:val="28"/>
          <w:szCs w:val="28"/>
        </w:rPr>
      </w:pPr>
    </w:p>
    <w:p w:rsidR="007A2C3A" w:rsidRDefault="007A2C3A" w:rsidP="007A2C3A">
      <w:pPr>
        <w:ind w:firstLine="698"/>
        <w:jc w:val="right"/>
        <w:rPr>
          <w:rFonts w:eastAsiaTheme="minorEastAsia"/>
          <w:b w:val="0"/>
          <w:sz w:val="28"/>
          <w:szCs w:val="28"/>
        </w:rPr>
      </w:pPr>
    </w:p>
    <w:p w:rsidR="007A2C3A" w:rsidRDefault="007A2C3A" w:rsidP="007A2C3A">
      <w:pPr>
        <w:ind w:firstLine="698"/>
        <w:jc w:val="right"/>
        <w:rPr>
          <w:rFonts w:eastAsiaTheme="minorEastAsia"/>
          <w:b w:val="0"/>
          <w:sz w:val="28"/>
          <w:szCs w:val="28"/>
        </w:rPr>
      </w:pPr>
    </w:p>
    <w:p w:rsidR="007A2C3A" w:rsidRDefault="007A2C3A" w:rsidP="007A2C3A">
      <w:pPr>
        <w:ind w:firstLine="698"/>
        <w:jc w:val="right"/>
        <w:rPr>
          <w:rFonts w:eastAsiaTheme="minorEastAsia"/>
          <w:b w:val="0"/>
          <w:sz w:val="28"/>
          <w:szCs w:val="28"/>
        </w:rPr>
      </w:pPr>
    </w:p>
    <w:p w:rsidR="007A2C3A" w:rsidRDefault="007A2C3A" w:rsidP="007A2C3A">
      <w:pPr>
        <w:ind w:firstLine="698"/>
        <w:jc w:val="right"/>
        <w:rPr>
          <w:rFonts w:eastAsiaTheme="minorEastAsia"/>
          <w:b w:val="0"/>
          <w:sz w:val="28"/>
          <w:szCs w:val="28"/>
        </w:rPr>
      </w:pPr>
    </w:p>
    <w:p w:rsidR="007A2C3A" w:rsidRDefault="007A2C3A" w:rsidP="007A2C3A">
      <w:pPr>
        <w:ind w:firstLine="698"/>
        <w:jc w:val="right"/>
        <w:rPr>
          <w:rFonts w:eastAsiaTheme="minorEastAsia"/>
          <w:b w:val="0"/>
          <w:sz w:val="28"/>
          <w:szCs w:val="28"/>
        </w:rPr>
      </w:pPr>
    </w:p>
    <w:p w:rsidR="007A2C3A" w:rsidRDefault="007A2C3A" w:rsidP="007A2C3A">
      <w:pPr>
        <w:jc w:val="center"/>
        <w:rPr>
          <w:rFonts w:eastAsiaTheme="minorEastAsia"/>
          <w:b w:val="0"/>
          <w:sz w:val="28"/>
          <w:szCs w:val="28"/>
        </w:rPr>
      </w:pPr>
      <w:r w:rsidRPr="000F5A9E">
        <w:rPr>
          <w:rFonts w:eastAsiaTheme="minorEastAsia"/>
          <w:b w:val="0"/>
          <w:sz w:val="28"/>
          <w:szCs w:val="28"/>
        </w:rPr>
        <w:lastRenderedPageBreak/>
        <w:t xml:space="preserve">Показатели и критерии  </w:t>
      </w:r>
      <w:r w:rsidRPr="00EC0717">
        <w:rPr>
          <w:rFonts w:eastAsiaTheme="minorEastAsia"/>
          <w:b w:val="0"/>
          <w:sz w:val="28"/>
          <w:szCs w:val="28"/>
        </w:rPr>
        <w:t>эффективности де</w:t>
      </w:r>
      <w:r>
        <w:rPr>
          <w:rFonts w:eastAsiaTheme="minorEastAsia"/>
          <w:b w:val="0"/>
          <w:sz w:val="28"/>
          <w:szCs w:val="28"/>
        </w:rPr>
        <w:t>ятельности дошкольных о</w:t>
      </w:r>
      <w:r w:rsidRPr="00EC0717">
        <w:rPr>
          <w:rFonts w:eastAsiaTheme="minorEastAsia"/>
          <w:b w:val="0"/>
          <w:sz w:val="28"/>
          <w:szCs w:val="28"/>
        </w:rPr>
        <w:t>бразовательных организаций Чегемского муниципального района</w:t>
      </w:r>
    </w:p>
    <w:p w:rsidR="007A2C3A" w:rsidRPr="00B557CF" w:rsidRDefault="007A2C3A" w:rsidP="007A2C3A">
      <w:pPr>
        <w:widowControl w:val="0"/>
        <w:overflowPunct/>
        <w:ind w:firstLine="720"/>
        <w:jc w:val="both"/>
        <w:rPr>
          <w:rFonts w:ascii="Arial" w:eastAsiaTheme="minorEastAsia" w:hAnsi="Arial" w:cs="Arial"/>
          <w:b w:val="0"/>
          <w:bCs w:val="0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802"/>
        <w:gridCol w:w="5084"/>
        <w:gridCol w:w="1412"/>
        <w:gridCol w:w="2402"/>
        <w:gridCol w:w="51"/>
      </w:tblGrid>
      <w:tr w:rsidR="007A2C3A" w:rsidRPr="00B557CF" w:rsidTr="007A2C3A">
        <w:trPr>
          <w:gridAfter w:val="1"/>
          <w:wAfter w:w="51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Критерии оценки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эффективности и результативности деятельности руководителя учреждения (единица измерения, например баллы)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Значение показателя в баллах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Вид отчетного документа</w:t>
            </w:r>
          </w:p>
        </w:tc>
      </w:tr>
      <w:tr w:rsidR="007A2C3A" w:rsidRPr="00B557CF" w:rsidTr="007A2C3A">
        <w:trPr>
          <w:gridAfter w:val="1"/>
          <w:wAfter w:w="51" w:type="dxa"/>
          <w:trHeight w:val="5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13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1. Основная деятельность учреждения</w:t>
            </w:r>
          </w:p>
        </w:tc>
      </w:tr>
      <w:tr w:rsidR="007A2C3A" w:rsidRPr="00B557CF" w:rsidTr="007A2C3A">
        <w:trPr>
          <w:gridAfter w:val="1"/>
          <w:wAfter w:w="51" w:type="dxa"/>
          <w:trHeight w:val="527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1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Обеспечение качества и общедоступности дошкольного образования (отсутствие (или снижение количества) пропускаемых детьми дней)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У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меньшение пропусков по болезни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gridAfter w:val="1"/>
          <w:wAfter w:w="51" w:type="dxa"/>
          <w:trHeight w:val="597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1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уменьшение пропусков по иным причинам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402" w:type="dxa"/>
            <w:vMerge/>
            <w:tcBorders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897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1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предоставление образовательных, оздоровительных, консультационных услуг неорганизованным детям и их родителям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941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1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Безопасность участников образовательного процесса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О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тсутствие случаев травматизма и заболеваний воспитанников, связанных с нарушением технических и санитарно-гигиенических норм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gridAfter w:val="1"/>
          <w:wAfter w:w="51" w:type="dxa"/>
          <w:trHeight w:val="755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1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акта приемки учреждения к началу учебного года без замечаний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402" w:type="dxa"/>
            <w:vMerge/>
            <w:tcBorders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391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1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 w:val="restart"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Соблюдение учреждением требований </w:t>
            </w:r>
            <w:proofErr w:type="spell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 нарушений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402" w:type="dxa"/>
            <w:vMerge/>
            <w:tcBorders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421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1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нарушений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421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1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Реализация решений органа государственно-общественного управления, направленных на функционирование и развитие образовательной организации (с размещением протоколов на сайте образовательной организации);</w:t>
            </w:r>
          </w:p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участие представителей органа 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>государственно-общественного управления в распределении стимулирующего фонда заработной платы (с размещением протоколов на сайте образовательной организации)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gridAfter w:val="1"/>
          <w:wAfter w:w="51" w:type="dxa"/>
          <w:trHeight w:val="7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1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 w:val="restart"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сайта, соответствующего требованиям законодательства, его актуальность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402" w:type="dxa"/>
            <w:vMerge w:val="restart"/>
            <w:tcBorders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gridAfter w:val="1"/>
          <w:wAfter w:w="51" w:type="dxa"/>
          <w:trHeight w:val="366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1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Не своевременное обновление сайта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421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11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Реализация социокультурных проектов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Количество социокультурных проектов, реализуемых в образовательной организации, их динамика;</w:t>
            </w:r>
          </w:p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доля обучающихся (воспитанников), задействованных в социокультурных проектах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gridAfter w:val="1"/>
          <w:wAfter w:w="51" w:type="dxa"/>
          <w:trHeight w:val="47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9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Итого по первому разделу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fldChar w:fldCharType="begin"/>
            </w:r>
            <w:r w:rsidRPr="00B557CF">
              <w:rPr>
                <w:rFonts w:eastAsiaTheme="minorEastAsia"/>
                <w:bCs w:val="0"/>
                <w:sz w:val="24"/>
                <w:szCs w:val="24"/>
              </w:rPr>
              <w:instrText xml:space="preserve"> =SUM(ABOVE) </w:instrText>
            </w:r>
            <w:r w:rsidRPr="00B557CF">
              <w:rPr>
                <w:rFonts w:eastAsiaTheme="minorEastAsia"/>
                <w:bCs w:val="0"/>
                <w:sz w:val="24"/>
                <w:szCs w:val="24"/>
              </w:rPr>
              <w:fldChar w:fldCharType="separate"/>
            </w:r>
            <w:r w:rsidRPr="00B557CF">
              <w:rPr>
                <w:rFonts w:eastAsiaTheme="minorEastAsia"/>
                <w:bCs w:val="0"/>
                <w:noProof/>
                <w:sz w:val="24"/>
                <w:szCs w:val="24"/>
              </w:rPr>
              <w:t>47</w:t>
            </w:r>
            <w:r w:rsidRPr="00B557CF">
              <w:rPr>
                <w:rFonts w:eastAsiaTheme="minorEastAsia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57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2. Финансово-экономическая деятельность, исполнительская дисциплина учреждения</w:t>
            </w:r>
          </w:p>
        </w:tc>
      </w:tr>
      <w:tr w:rsidR="007A2C3A" w:rsidRPr="00B557CF" w:rsidTr="007A2C3A">
        <w:trPr>
          <w:gridAfter w:val="1"/>
          <w:wAfter w:w="51" w:type="dxa"/>
          <w:trHeight w:val="1027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Эффективное расходование бюджетных средств и использование переданного в оперативное управление имущества: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О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тсутствие замечаний по неэффективному расходованию бюджетных средств и переданного в оперативное управление имущества со стороны органов финансового контроля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gridAfter w:val="1"/>
          <w:wAfter w:w="51" w:type="dxa"/>
          <w:trHeight w:val="342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замечаний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02" w:type="dxa"/>
            <w:vMerge/>
            <w:tcBorders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385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Уровень исполнительской дисциплины руководителя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402" w:type="dxa"/>
            <w:vMerge/>
            <w:tcBorders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394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При наличии зафиксированных замечаний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79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Соотношение заработной платы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педагогических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работников образовательного учреждения к средней заработной плате в сфере общего образования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100%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Информация 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финансово-экономического отдела </w:t>
            </w:r>
            <w:proofErr w:type="spellStart"/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УО</w:t>
            </w:r>
            <w:proofErr w:type="spellEnd"/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, 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 Справка учреждения</w:t>
            </w:r>
          </w:p>
        </w:tc>
      </w:tr>
      <w:tr w:rsidR="007A2C3A" w:rsidRPr="00B557CF" w:rsidTr="007A2C3A">
        <w:trPr>
          <w:gridAfter w:val="1"/>
          <w:wAfter w:w="51" w:type="dxa"/>
          <w:trHeight w:val="1170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Менее 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337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Соотношение аттестованных рабочих мест по условиям труда к общему числу рабочих мест в образовательном учреждении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ind w:firstLine="34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от 0 % до 20%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gridAfter w:val="1"/>
          <w:wAfter w:w="51" w:type="dxa"/>
          <w:trHeight w:val="341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ind w:firstLine="34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 20 % до 40%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02" w:type="dxa"/>
            <w:vMerge/>
            <w:tcBorders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487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ind w:firstLine="34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от 40% до 60%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402" w:type="dxa"/>
            <w:vMerge/>
            <w:tcBorders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409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ind w:firstLine="34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от 60% до 100%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4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9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Итого по второму разделу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56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  <w:lang w:val="en-US"/>
              </w:rPr>
              <w:t>III</w:t>
            </w:r>
            <w:r w:rsidRPr="00B557CF">
              <w:rPr>
                <w:rFonts w:eastAsiaTheme="minorEastAsia"/>
                <w:bCs w:val="0"/>
                <w:sz w:val="24"/>
                <w:szCs w:val="24"/>
              </w:rPr>
              <w:t>. Деятельность учреждения, направленная на работу с кадрами</w:t>
            </w:r>
          </w:p>
        </w:tc>
      </w:tr>
      <w:tr w:rsidR="007A2C3A" w:rsidRPr="00B557CF" w:rsidTr="007A2C3A">
        <w:trPr>
          <w:gridAfter w:val="1"/>
          <w:wAfter w:w="51" w:type="dxa"/>
          <w:trHeight w:val="57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Укомплектованность учреждения педагогическими работниками в соответствии со штатным расписанием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 вакансий в течение учебного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gridAfter w:val="1"/>
          <w:wAfter w:w="51" w:type="dxa"/>
          <w:trHeight w:val="528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При наличии вакансий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563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Уровень квалификации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педагогических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работников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Д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оля педагогов, имеющих высшую квалификационную категорию, не менее 20%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gridAfter w:val="1"/>
          <w:wAfter w:w="51" w:type="dxa"/>
          <w:trHeight w:val="49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доля педагогов, имеющих первую квалификационную категорию, не менее 35%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02" w:type="dxa"/>
            <w:vMerge/>
            <w:tcBorders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914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своевременное прохождение курсов повышения квалификации педагогическими работниками учреждения 100%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02" w:type="dxa"/>
            <w:vMerge/>
            <w:tcBorders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451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Благоприятный психологический климат в коллективе (отсутствие обоснованных жалоб со стороны педагогов, родителей)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Полностью отсутствуют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rPr>
          <w:gridAfter w:val="1"/>
          <w:wAfter w:w="51" w:type="dxa"/>
          <w:trHeight w:val="543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При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456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3.4</w:t>
            </w: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Доля </w:t>
            </w:r>
            <w:proofErr w:type="gramStart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педагогических</w:t>
            </w:r>
            <w:proofErr w:type="gramEnd"/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работников, имеющих высшее образование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Более 70%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40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9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Итого по третьему разделу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22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blPrEx>
          <w:tblCellMar>
            <w:left w:w="57" w:type="dxa"/>
            <w:right w:w="57" w:type="dxa"/>
          </w:tblCellMar>
        </w:tblPrEx>
        <w:trPr>
          <w:trHeight w:val="491"/>
        </w:trPr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proofErr w:type="spellStart"/>
            <w:r w:rsidRPr="00B557CF">
              <w:rPr>
                <w:rFonts w:eastAsiaTheme="minorEastAsia"/>
                <w:bCs w:val="0"/>
                <w:sz w:val="24"/>
                <w:szCs w:val="24"/>
              </w:rPr>
              <w:t>IV</w:t>
            </w:r>
            <w:proofErr w:type="spellEnd"/>
            <w:r w:rsidRPr="00B557CF">
              <w:rPr>
                <w:rFonts w:eastAsiaTheme="minorEastAsia"/>
                <w:bCs w:val="0"/>
                <w:sz w:val="24"/>
                <w:szCs w:val="24"/>
              </w:rPr>
              <w:t>. Деятельность по развитию материально-технической базы организации</w:t>
            </w:r>
          </w:p>
        </w:tc>
      </w:tr>
      <w:tr w:rsidR="007A2C3A" w:rsidRPr="00B557CF" w:rsidTr="007A2C3A">
        <w:tblPrEx>
          <w:tblCellMar>
            <w:left w:w="57" w:type="dxa"/>
            <w:right w:w="57" w:type="dxa"/>
          </w:tblCellMar>
        </w:tblPrEx>
        <w:trPr>
          <w:trHeight w:val="484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7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Обеспеченность мягким инвентарем, играми, дидактическими  пособиями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Б</w:t>
            </w: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олее 80%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blPrEx>
          <w:tblCellMar>
            <w:left w:w="57" w:type="dxa"/>
            <w:right w:w="57" w:type="dxa"/>
          </w:tblCellMar>
        </w:tblPrEx>
        <w:trPr>
          <w:trHeight w:val="228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7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60- 80%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blPrEx>
          <w:tblCellMar>
            <w:left w:w="57" w:type="dxa"/>
            <w:right w:w="57" w:type="dxa"/>
          </w:tblCellMar>
        </w:tblPrEx>
        <w:trPr>
          <w:trHeight w:val="316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7"/>
              </w:numPr>
              <w:overflowPunct/>
              <w:ind w:left="114" w:hanging="5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менее 60%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blPrEx>
          <w:tblCellMar>
            <w:left w:w="57" w:type="dxa"/>
            <w:right w:w="57" w:type="dxa"/>
          </w:tblCellMar>
        </w:tblPrEx>
        <w:trPr>
          <w:trHeight w:val="501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7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Оснащенность спортивных залов, спортивных площадок необходимым игровым и спортивным оборудованием и инвентарем, отвечающим современным требованиям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blPrEx>
          <w:tblCellMar>
            <w:left w:w="57" w:type="dxa"/>
            <w:right w:w="57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blPrEx>
          <w:tblCellMar>
            <w:left w:w="57" w:type="dxa"/>
            <w:right w:w="57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numPr>
                <w:ilvl w:val="0"/>
                <w:numId w:val="7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Отсутствие предписаний надзорных органов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 предписаний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Отчет об </w:t>
            </w:r>
            <w:proofErr w:type="gramStart"/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устранении</w:t>
            </w:r>
            <w:proofErr w:type="gramEnd"/>
          </w:p>
        </w:tc>
      </w:tr>
      <w:tr w:rsidR="007A2C3A" w:rsidRPr="00B557CF" w:rsidTr="007A2C3A">
        <w:tblPrEx>
          <w:tblCellMar>
            <w:left w:w="57" w:type="dxa"/>
            <w:right w:w="57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 не устраненных предписаний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blPrEx>
          <w:tblCellMar>
            <w:left w:w="57" w:type="dxa"/>
            <w:right w:w="57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4.4.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 подтвердившихся жалоб граждан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 жалоб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557CF" w:rsidTr="007A2C3A">
        <w:tblPrEx>
          <w:tblCellMar>
            <w:left w:w="57" w:type="dxa"/>
            <w:right w:w="57" w:type="dxa"/>
          </w:tblCellMar>
        </w:tblPrEx>
        <w:trPr>
          <w:trHeight w:val="53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жалоб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blPrEx>
          <w:tblCellMar>
            <w:left w:w="57" w:type="dxa"/>
            <w:right w:w="57" w:type="dxa"/>
          </w:tblCellMar>
        </w:tblPrEx>
        <w:trPr>
          <w:trHeight w:val="53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Итого по разделу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>
              <w:rPr>
                <w:rFonts w:eastAsiaTheme="minorEastAsia"/>
                <w:bCs w:val="0"/>
                <w:sz w:val="24"/>
                <w:szCs w:val="24"/>
              </w:rPr>
              <w:t>9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</w:tr>
      <w:tr w:rsidR="007A2C3A" w:rsidRPr="00B557CF" w:rsidTr="007A2C3A">
        <w:trPr>
          <w:gridAfter w:val="1"/>
          <w:wAfter w:w="51" w:type="dxa"/>
          <w:trHeight w:val="4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9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 xml:space="preserve">Всего по трем разделам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557CF">
              <w:rPr>
                <w:rFonts w:eastAsiaTheme="minorEastAsia"/>
                <w:bCs w:val="0"/>
                <w:sz w:val="24"/>
                <w:szCs w:val="24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557CF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</w:p>
        </w:tc>
      </w:tr>
    </w:tbl>
    <w:p w:rsidR="007A2C3A" w:rsidRPr="00B557CF" w:rsidRDefault="007A2C3A" w:rsidP="007A2C3A">
      <w:pPr>
        <w:widowControl w:val="0"/>
        <w:overflowPunct/>
        <w:ind w:firstLine="720"/>
        <w:jc w:val="both"/>
        <w:rPr>
          <w:rFonts w:ascii="Arial" w:eastAsiaTheme="minorEastAsia" w:hAnsi="Arial" w:cs="Arial"/>
          <w:b w:val="0"/>
          <w:bCs w:val="0"/>
          <w:sz w:val="24"/>
          <w:szCs w:val="24"/>
        </w:rPr>
      </w:pPr>
    </w:p>
    <w:p w:rsidR="007A2C3A" w:rsidRPr="00B557CF" w:rsidRDefault="007A2C3A" w:rsidP="007A2C3A">
      <w:pPr>
        <w:widowControl w:val="0"/>
        <w:overflowPunct/>
        <w:ind w:firstLine="720"/>
        <w:jc w:val="both"/>
        <w:rPr>
          <w:rFonts w:eastAsiaTheme="minorEastAsia"/>
          <w:b w:val="0"/>
          <w:bCs w:val="0"/>
          <w:sz w:val="24"/>
          <w:szCs w:val="24"/>
        </w:rPr>
      </w:pPr>
    </w:p>
    <w:bookmarkEnd w:id="1"/>
    <w:p w:rsidR="007A2C3A" w:rsidRDefault="007A2C3A" w:rsidP="007A2C3A">
      <w:pPr>
        <w:jc w:val="center"/>
        <w:rPr>
          <w:rFonts w:eastAsiaTheme="minorEastAsia"/>
          <w:b w:val="0"/>
          <w:bCs w:val="0"/>
          <w:sz w:val="24"/>
          <w:szCs w:val="24"/>
        </w:rPr>
      </w:pPr>
      <w:r w:rsidRPr="00B557CF">
        <w:rPr>
          <w:rFonts w:eastAsiaTheme="minorEastAsia"/>
          <w:b w:val="0"/>
          <w:bCs w:val="0"/>
          <w:sz w:val="24"/>
          <w:szCs w:val="24"/>
        </w:rPr>
        <w:br w:type="page"/>
      </w:r>
      <w:bookmarkStart w:id="2" w:name="sub_1600"/>
    </w:p>
    <w:p w:rsidR="007A2C3A" w:rsidRDefault="007A2C3A" w:rsidP="007A2C3A">
      <w:pPr>
        <w:jc w:val="center"/>
        <w:rPr>
          <w:rFonts w:eastAsiaTheme="minorEastAsia"/>
          <w:b w:val="0"/>
          <w:bCs w:val="0"/>
          <w:sz w:val="24"/>
          <w:szCs w:val="24"/>
        </w:rPr>
      </w:pPr>
    </w:p>
    <w:p w:rsidR="007A2C3A" w:rsidRDefault="007A2C3A" w:rsidP="001446C0">
      <w:pPr>
        <w:ind w:firstLine="698"/>
        <w:jc w:val="right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ab/>
      </w:r>
    </w:p>
    <w:p w:rsidR="007A2C3A" w:rsidRDefault="007A2C3A" w:rsidP="007A2C3A">
      <w:pPr>
        <w:jc w:val="center"/>
        <w:rPr>
          <w:rFonts w:eastAsiaTheme="minorEastAsia"/>
          <w:b w:val="0"/>
          <w:bCs w:val="0"/>
          <w:sz w:val="28"/>
          <w:szCs w:val="28"/>
        </w:rPr>
      </w:pPr>
    </w:p>
    <w:p w:rsidR="007A2C3A" w:rsidRDefault="007A2C3A" w:rsidP="007A2C3A">
      <w:pPr>
        <w:jc w:val="center"/>
        <w:rPr>
          <w:rFonts w:eastAsiaTheme="minorEastAsia"/>
          <w:b w:val="0"/>
          <w:bCs w:val="0"/>
          <w:sz w:val="28"/>
          <w:szCs w:val="28"/>
        </w:rPr>
      </w:pPr>
      <w:r w:rsidRPr="000F5A9E">
        <w:rPr>
          <w:rFonts w:eastAsiaTheme="minorEastAsia"/>
          <w:b w:val="0"/>
          <w:bCs w:val="0"/>
          <w:sz w:val="28"/>
          <w:szCs w:val="28"/>
        </w:rPr>
        <w:t xml:space="preserve">Показатели и критерии  </w:t>
      </w:r>
      <w:r>
        <w:rPr>
          <w:rFonts w:eastAsiaTheme="minorEastAsia"/>
          <w:b w:val="0"/>
          <w:bCs w:val="0"/>
          <w:sz w:val="28"/>
          <w:szCs w:val="28"/>
        </w:rPr>
        <w:t xml:space="preserve">эффективности деятельности </w:t>
      </w:r>
      <w:r w:rsidRPr="00EC0717">
        <w:rPr>
          <w:rFonts w:eastAsiaTheme="minorEastAsia"/>
          <w:b w:val="0"/>
          <w:bCs w:val="0"/>
          <w:sz w:val="28"/>
          <w:szCs w:val="28"/>
        </w:rPr>
        <w:t xml:space="preserve"> организаций</w:t>
      </w:r>
      <w:r>
        <w:rPr>
          <w:rFonts w:eastAsiaTheme="minorEastAsia"/>
          <w:b w:val="0"/>
          <w:bCs w:val="0"/>
          <w:sz w:val="28"/>
          <w:szCs w:val="28"/>
        </w:rPr>
        <w:t xml:space="preserve"> дополнительного образования </w:t>
      </w:r>
      <w:r w:rsidRPr="00EC0717">
        <w:rPr>
          <w:rFonts w:eastAsiaTheme="minorEastAsia"/>
          <w:b w:val="0"/>
          <w:bCs w:val="0"/>
          <w:sz w:val="28"/>
          <w:szCs w:val="28"/>
        </w:rPr>
        <w:t xml:space="preserve"> Чегемского муниципального района</w:t>
      </w:r>
    </w:p>
    <w:p w:rsidR="007A2C3A" w:rsidRPr="00BA0EF3" w:rsidRDefault="007A2C3A" w:rsidP="007A2C3A">
      <w:pPr>
        <w:jc w:val="center"/>
        <w:rPr>
          <w:rFonts w:eastAsiaTheme="minorEastAsia"/>
          <w:b w:val="0"/>
          <w:bCs w:val="0"/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5478"/>
        <w:gridCol w:w="4110"/>
        <w:gridCol w:w="1418"/>
        <w:gridCol w:w="3118"/>
      </w:tblGrid>
      <w:tr w:rsidR="007A2C3A" w:rsidRPr="00BA0EF3" w:rsidTr="007A2C3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Показатели эффективности деятельности руководителя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Критерии эффективности деятельности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7E098B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Значение показателя в  баллах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7E098B">
              <w:rPr>
                <w:rFonts w:eastAsiaTheme="minorEastAsia"/>
                <w:b w:val="0"/>
                <w:bCs w:val="0"/>
                <w:sz w:val="24"/>
                <w:szCs w:val="24"/>
              </w:rPr>
              <w:t>Вид отчетного документа</w:t>
            </w:r>
          </w:p>
        </w:tc>
      </w:tr>
      <w:tr w:rsidR="007A2C3A" w:rsidRPr="00BA0EF3" w:rsidTr="007A2C3A">
        <w:trPr>
          <w:trHeight w:val="475"/>
        </w:trPr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Cs w:val="0"/>
                <w:sz w:val="24"/>
                <w:szCs w:val="24"/>
              </w:rPr>
              <w:t>I. Основная деятельность образовательной организации</w:t>
            </w:r>
          </w:p>
        </w:tc>
      </w:tr>
      <w:tr w:rsidR="007A2C3A" w:rsidRPr="00BA0EF3" w:rsidTr="007A2C3A">
        <w:tc>
          <w:tcPr>
            <w:tcW w:w="6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Выполнение задания по охвату детей в возрасте 5-18 лет, услугами по дополнительному образованию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Выполнение плана по контингенту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Статистический отчет по форме I-ДО.</w:t>
            </w:r>
          </w:p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Отчет о выполнении плана по сети, штатам и контингентам получателей бюджетных средств.</w:t>
            </w:r>
          </w:p>
        </w:tc>
      </w:tr>
      <w:tr w:rsidR="007A2C3A" w:rsidRPr="00BA0EF3" w:rsidTr="007A2C3A">
        <w:tc>
          <w:tcPr>
            <w:tcW w:w="6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более 90%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rPr>
          <w:trHeight w:val="422"/>
        </w:trPr>
        <w:tc>
          <w:tcPr>
            <w:tcW w:w="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менее 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обучающихся - участников олимпиад, конкурсов, соревнований и т.д. регионального уровня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Б</w:t>
            </w: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олее 3% от численности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A0EF3" w:rsidTr="007A2C3A">
        <w:tc>
          <w:tcPr>
            <w:tcW w:w="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менее 3% от численности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обучающихся - победителей призеров олимпиад, конкурсов, соревнований и т.д. регионального уровня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Б</w:t>
            </w: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олее 1% от численности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A0EF3" w:rsidTr="007A2C3A">
        <w:tc>
          <w:tcPr>
            <w:tcW w:w="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менее 1% от численности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1.4.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обучающихся - участников олимпиад, конкурсов, соревнований и т.д. всероссийского уровня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Б</w:t>
            </w: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олее 1% от численности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A0EF3" w:rsidTr="007A2C3A">
        <w:tc>
          <w:tcPr>
            <w:tcW w:w="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менее 1% от численности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1.5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обучающихся - победителей олимпиад, конкурсов, соревнований и т.д. всероссийского уровня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Б</w:t>
            </w: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олее 0,5% от численности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A0EF3" w:rsidTr="007A2C3A">
        <w:tc>
          <w:tcPr>
            <w:tcW w:w="6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менее 0,5% от численности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rPr>
          <w:trHeight w:val="482"/>
        </w:trPr>
        <w:tc>
          <w:tcPr>
            <w:tcW w:w="6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Обеспечение доступности секций, кружков, клубов и др. для несовершеннолетних, находящихся в социально опасном положении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Б</w:t>
            </w: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олее 1% от численности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Справка учреждения </w:t>
            </w:r>
          </w:p>
        </w:tc>
      </w:tr>
      <w:tr w:rsidR="007A2C3A" w:rsidRPr="00BA0EF3" w:rsidTr="007A2C3A">
        <w:tc>
          <w:tcPr>
            <w:tcW w:w="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менее 1% от численности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rPr>
          <w:trHeight w:val="268"/>
        </w:trPr>
        <w:tc>
          <w:tcPr>
            <w:tcW w:w="6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1.7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Организация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Б</w:t>
            </w: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олее 3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A0EF3" w:rsidTr="007A2C3A">
        <w:tc>
          <w:tcPr>
            <w:tcW w:w="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менее 3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rPr>
          <w:trHeight w:val="569"/>
        </w:trPr>
        <w:tc>
          <w:tcPr>
            <w:tcW w:w="618" w:type="dxa"/>
            <w:vMerge w:val="restart"/>
            <w:tcBorders>
              <w:top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1.8</w:t>
            </w:r>
          </w:p>
        </w:tc>
        <w:tc>
          <w:tcPr>
            <w:tcW w:w="5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Информационная открытость образовательной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сайта учреждения, соответствующего требованиям законодательства и его своевременное 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A0EF3" w:rsidTr="007A2C3A">
        <w:trPr>
          <w:trHeight w:val="450"/>
        </w:trPr>
        <w:tc>
          <w:tcPr>
            <w:tcW w:w="6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 своевременности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rPr>
          <w:trHeight w:val="513"/>
        </w:trPr>
        <w:tc>
          <w:tcPr>
            <w:tcW w:w="618" w:type="dxa"/>
            <w:vMerge w:val="restart"/>
            <w:tcBorders>
              <w:top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1.9</w:t>
            </w:r>
          </w:p>
        </w:tc>
        <w:tc>
          <w:tcPr>
            <w:tcW w:w="5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статей, репортажей, сюжетов с положительной и/или нейтральной оценкой деятельности образовательной организации в средствах массовой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A0EF3" w:rsidTr="007A2C3A">
        <w:trPr>
          <w:trHeight w:val="344"/>
        </w:trPr>
        <w:tc>
          <w:tcPr>
            <w:tcW w:w="6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rPr>
          <w:trHeight w:val="3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Cs w:val="0"/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Cs w:val="0"/>
                <w:sz w:val="24"/>
                <w:szCs w:val="24"/>
              </w:rPr>
              <w:fldChar w:fldCharType="begin"/>
            </w:r>
            <w:r w:rsidRPr="00BA0EF3">
              <w:rPr>
                <w:rFonts w:eastAsiaTheme="minorEastAsia"/>
                <w:bCs w:val="0"/>
                <w:sz w:val="24"/>
                <w:szCs w:val="24"/>
              </w:rPr>
              <w:instrText xml:space="preserve"> =SUM(ABOVE) </w:instrText>
            </w:r>
            <w:r w:rsidRPr="00BA0EF3">
              <w:rPr>
                <w:rFonts w:eastAsiaTheme="minorEastAsia"/>
                <w:bCs w:val="0"/>
                <w:sz w:val="24"/>
                <w:szCs w:val="24"/>
              </w:rPr>
              <w:fldChar w:fldCharType="separate"/>
            </w:r>
            <w:r w:rsidRPr="00BA0EF3">
              <w:rPr>
                <w:rFonts w:eastAsiaTheme="minorEastAsia"/>
                <w:bCs w:val="0"/>
                <w:noProof/>
                <w:sz w:val="24"/>
                <w:szCs w:val="24"/>
              </w:rPr>
              <w:t>54</w:t>
            </w:r>
            <w:r w:rsidRPr="00BA0EF3">
              <w:rPr>
                <w:rFonts w:eastAsiaTheme="minorEastAsia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rPr>
          <w:trHeight w:val="570"/>
        </w:trPr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proofErr w:type="spellStart"/>
            <w:r w:rsidRPr="00BA0EF3">
              <w:rPr>
                <w:rFonts w:eastAsiaTheme="minorEastAsia"/>
                <w:bCs w:val="0"/>
                <w:sz w:val="24"/>
                <w:szCs w:val="24"/>
              </w:rPr>
              <w:t>II</w:t>
            </w:r>
            <w:proofErr w:type="spellEnd"/>
            <w:r w:rsidRPr="00BA0EF3">
              <w:rPr>
                <w:rFonts w:eastAsiaTheme="minorEastAsia"/>
                <w:bCs w:val="0"/>
                <w:sz w:val="24"/>
                <w:szCs w:val="24"/>
              </w:rPr>
              <w:t>. Финансово-экономическая деятельность</w:t>
            </w:r>
          </w:p>
        </w:tc>
      </w:tr>
      <w:tr w:rsidR="007A2C3A" w:rsidRPr="00BA0EF3" w:rsidTr="007A2C3A">
        <w:trPr>
          <w:trHeight w:val="630"/>
        </w:trPr>
        <w:tc>
          <w:tcPr>
            <w:tcW w:w="6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Своевременное и качественное предоставление отчетности по сети, штатам и контингенту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Своевременно, 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A0EF3" w:rsidTr="007A2C3A">
        <w:tc>
          <w:tcPr>
            <w:tcW w:w="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Несвоевременно, не 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5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Качество ведения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финансово-хозяйственной</w:t>
            </w:r>
            <w:proofErr w:type="gramEnd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Отсутствие нарушений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финансово-хозяйственной</w:t>
            </w:r>
            <w:proofErr w:type="gramEnd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деятельности по результатом проведенных проверок за последние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A0EF3" w:rsidTr="007A2C3A">
        <w:trPr>
          <w:trHeight w:val="513"/>
        </w:trPr>
        <w:tc>
          <w:tcPr>
            <w:tcW w:w="6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 мероприятий направленных на повышение заработной платы педагогическим работникам организаций дополнительного образования и при наличии средств на д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остижение следующих показателей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A0EF3" w:rsidTr="007A2C3A">
        <w:trPr>
          <w:trHeight w:val="496"/>
        </w:trPr>
        <w:tc>
          <w:tcPr>
            <w:tcW w:w="6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Не 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rPr>
          <w:trHeight w:val="260"/>
        </w:trPr>
        <w:tc>
          <w:tcPr>
            <w:tcW w:w="6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Cs w:val="0"/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Cs w:val="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rPr>
          <w:trHeight w:val="351"/>
        </w:trPr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proofErr w:type="spellStart"/>
            <w:r w:rsidRPr="00BA0EF3">
              <w:rPr>
                <w:rFonts w:eastAsiaTheme="minorEastAsia"/>
                <w:bCs w:val="0"/>
                <w:sz w:val="24"/>
                <w:szCs w:val="24"/>
              </w:rPr>
              <w:lastRenderedPageBreak/>
              <w:t>III</w:t>
            </w:r>
            <w:proofErr w:type="spellEnd"/>
            <w:r w:rsidRPr="00BA0EF3">
              <w:rPr>
                <w:rFonts w:eastAsiaTheme="minorEastAsia"/>
                <w:bCs w:val="0"/>
                <w:sz w:val="24"/>
                <w:szCs w:val="24"/>
              </w:rPr>
              <w:t>. Деятельность, направленная на работу с кадрами</w:t>
            </w:r>
          </w:p>
        </w:tc>
      </w:tr>
      <w:tr w:rsidR="007A2C3A" w:rsidRPr="00BA0EF3" w:rsidTr="007A2C3A">
        <w:tc>
          <w:tcPr>
            <w:tcW w:w="6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Укомплектованность образовательной организации штатными педагогическими работниками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Более 50% в соответствии со штатным расписанием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A0EF3" w:rsidTr="007A2C3A">
        <w:tc>
          <w:tcPr>
            <w:tcW w:w="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Менее 50% в соответствии со штатным расписанием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Выполнение плана повышения квалификации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педагогических</w:t>
            </w:r>
            <w:proofErr w:type="gramEnd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работников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Менее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Наличие в образовательной организации 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коллегиальных органов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3.4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Доля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педагогических</w:t>
            </w:r>
            <w:proofErr w:type="gramEnd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работников, имеющих высшее образование, в общей численности педагогических работников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более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менее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3.5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Участие педагогических работников в конкурсах </w:t>
            </w:r>
            <w:proofErr w:type="gramStart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профессионального</w:t>
            </w:r>
            <w:proofErr w:type="gramEnd"/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мастерства, семинарах, конференциях и т.д.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Не принимали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9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Cs w:val="0"/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Cs w:val="0"/>
                <w:sz w:val="24"/>
                <w:szCs w:val="24"/>
              </w:rPr>
              <w:fldChar w:fldCharType="begin"/>
            </w:r>
            <w:r w:rsidRPr="00BA0EF3">
              <w:rPr>
                <w:rFonts w:eastAsiaTheme="minorEastAsia"/>
                <w:bCs w:val="0"/>
                <w:sz w:val="24"/>
                <w:szCs w:val="24"/>
              </w:rPr>
              <w:instrText xml:space="preserve"> =SUM(ABOVE) </w:instrText>
            </w:r>
            <w:r w:rsidRPr="00BA0EF3">
              <w:rPr>
                <w:rFonts w:eastAsiaTheme="minorEastAsia"/>
                <w:bCs w:val="0"/>
                <w:sz w:val="24"/>
                <w:szCs w:val="24"/>
              </w:rPr>
              <w:fldChar w:fldCharType="separate"/>
            </w:r>
            <w:r w:rsidRPr="00BA0EF3">
              <w:rPr>
                <w:rFonts w:eastAsiaTheme="minorEastAsia"/>
                <w:bCs w:val="0"/>
                <w:noProof/>
                <w:sz w:val="24"/>
                <w:szCs w:val="24"/>
              </w:rPr>
              <w:t>16</w:t>
            </w:r>
            <w:r w:rsidRPr="00BA0EF3">
              <w:rPr>
                <w:rFonts w:eastAsiaTheme="minorEastAsia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rPr>
          <w:trHeight w:val="487"/>
        </w:trPr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proofErr w:type="spellStart"/>
            <w:r w:rsidRPr="00BA0EF3">
              <w:rPr>
                <w:rFonts w:eastAsiaTheme="minorEastAsia"/>
                <w:bCs w:val="0"/>
                <w:sz w:val="24"/>
                <w:szCs w:val="24"/>
              </w:rPr>
              <w:t>IV</w:t>
            </w:r>
            <w:proofErr w:type="spellEnd"/>
            <w:r w:rsidRPr="00BA0EF3">
              <w:rPr>
                <w:rFonts w:eastAsiaTheme="minorEastAsia"/>
                <w:bCs w:val="0"/>
                <w:sz w:val="24"/>
                <w:szCs w:val="24"/>
              </w:rPr>
              <w:t>. Деятельность по развитию материально-технической базы организации</w:t>
            </w:r>
          </w:p>
        </w:tc>
      </w:tr>
      <w:tr w:rsidR="007A2C3A" w:rsidRPr="00BA0EF3" w:rsidTr="007A2C3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numPr>
                <w:ilvl w:val="0"/>
                <w:numId w:val="12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Материальное обеспечение в соответствии с действующими нормативами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Соблюдение действующих нормативов материального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Справка учреждения</w:t>
            </w:r>
          </w:p>
        </w:tc>
      </w:tr>
      <w:tr w:rsidR="007A2C3A" w:rsidRPr="00BA0EF3" w:rsidTr="007A2C3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numPr>
                <w:ilvl w:val="0"/>
                <w:numId w:val="12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Создание и обеспечение необходимых условий для пребывания обучающихся, воспитанников в образовательном учреждении, их воспитания и обучения в соответствии с требованиями действующих нормативных правовых актов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Отсутствие предписаний контролирующих и надзорных органов по вопросам материального обеспечения воспитанников при подготовке к новому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numPr>
                <w:ilvl w:val="0"/>
                <w:numId w:val="12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Оснащенность образовательного процесса библиотечно-информационными ресурсами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Более 80%.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rPr>
          <w:trHeight w:val="424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numPr>
                <w:ilvl w:val="0"/>
                <w:numId w:val="12"/>
              </w:numPr>
              <w:overflowPunct/>
              <w:ind w:left="114" w:hanging="57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Оснащенность учреждения современным специализированным оборудованием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Более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rPr>
          <w:trHeight w:val="327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Cs w:val="0"/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Cs w:val="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Cs w:val="0"/>
                <w:sz w:val="24"/>
                <w:szCs w:val="24"/>
              </w:rPr>
            </w:pPr>
          </w:p>
        </w:tc>
      </w:tr>
      <w:tr w:rsidR="007A2C3A" w:rsidRPr="00BA0EF3" w:rsidTr="007A2C3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rPr>
                <w:rFonts w:eastAsiaTheme="minorEastAsia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center"/>
              <w:rPr>
                <w:rFonts w:eastAsiaTheme="minorEastAsia"/>
                <w:bCs w:val="0"/>
                <w:sz w:val="24"/>
                <w:szCs w:val="24"/>
              </w:rPr>
            </w:pPr>
            <w:r w:rsidRPr="00BA0EF3">
              <w:rPr>
                <w:rFonts w:eastAsiaTheme="minorEastAsia"/>
                <w:bCs w:val="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3A" w:rsidRPr="00BA0EF3" w:rsidRDefault="007A2C3A" w:rsidP="007A2C3A">
            <w:pPr>
              <w:widowControl w:val="0"/>
              <w:overflowPunct/>
              <w:jc w:val="both"/>
              <w:rPr>
                <w:rFonts w:eastAsiaTheme="minorEastAsia"/>
                <w:bCs w:val="0"/>
                <w:sz w:val="24"/>
                <w:szCs w:val="24"/>
              </w:rPr>
            </w:pPr>
          </w:p>
        </w:tc>
      </w:tr>
    </w:tbl>
    <w:p w:rsidR="007A2C3A" w:rsidRDefault="007A2C3A" w:rsidP="007A2C3A">
      <w:pPr>
        <w:tabs>
          <w:tab w:val="left" w:pos="3030"/>
        </w:tabs>
        <w:rPr>
          <w:sz w:val="28"/>
          <w:szCs w:val="28"/>
        </w:rPr>
      </w:pPr>
    </w:p>
    <w:p w:rsidR="000E6EC8" w:rsidRPr="00E637D7" w:rsidRDefault="000E6EC8" w:rsidP="00FC3601">
      <w:pPr>
        <w:jc w:val="both"/>
        <w:rPr>
          <w:b w:val="0"/>
        </w:rPr>
      </w:pPr>
    </w:p>
    <w:sectPr w:rsidR="000E6EC8" w:rsidRPr="00E637D7" w:rsidSect="007A2C3A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8EB"/>
    <w:multiLevelType w:val="hybridMultilevel"/>
    <w:tmpl w:val="A526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7AC4"/>
    <w:multiLevelType w:val="hybridMultilevel"/>
    <w:tmpl w:val="ECB2F414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340F8"/>
    <w:multiLevelType w:val="hybridMultilevel"/>
    <w:tmpl w:val="487E5782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47086"/>
    <w:multiLevelType w:val="multilevel"/>
    <w:tmpl w:val="67AE0EC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3B2B74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E33248"/>
    <w:multiLevelType w:val="hybridMultilevel"/>
    <w:tmpl w:val="713A4D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FE85DC1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81543B"/>
    <w:multiLevelType w:val="multilevel"/>
    <w:tmpl w:val="1BA4C9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331481"/>
    <w:multiLevelType w:val="hybridMultilevel"/>
    <w:tmpl w:val="A7B443AE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1B4E98"/>
    <w:multiLevelType w:val="multilevel"/>
    <w:tmpl w:val="633C56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5BC25F8C"/>
    <w:multiLevelType w:val="hybridMultilevel"/>
    <w:tmpl w:val="833C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479E7"/>
    <w:multiLevelType w:val="hybridMultilevel"/>
    <w:tmpl w:val="BE18595A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E3042"/>
    <w:multiLevelType w:val="multilevel"/>
    <w:tmpl w:val="EAE60B96"/>
    <w:lvl w:ilvl="0">
      <w:start w:val="1"/>
      <w:numFmt w:val="decimal"/>
      <w:lvlText w:val="10.%1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709" w:firstLine="0"/>
      </w:pPr>
    </w:lvl>
    <w:lvl w:ilvl="2">
      <w:numFmt w:val="decimal"/>
      <w:lvlText w:val=""/>
      <w:lvlJc w:val="left"/>
      <w:pPr>
        <w:ind w:left="709" w:firstLine="0"/>
      </w:pPr>
    </w:lvl>
    <w:lvl w:ilvl="3">
      <w:numFmt w:val="decimal"/>
      <w:lvlText w:val=""/>
      <w:lvlJc w:val="left"/>
      <w:pPr>
        <w:ind w:left="709" w:firstLine="0"/>
      </w:pPr>
    </w:lvl>
    <w:lvl w:ilvl="4">
      <w:numFmt w:val="decimal"/>
      <w:lvlText w:val=""/>
      <w:lvlJc w:val="left"/>
      <w:pPr>
        <w:ind w:left="709" w:firstLine="0"/>
      </w:pPr>
    </w:lvl>
    <w:lvl w:ilvl="5">
      <w:numFmt w:val="decimal"/>
      <w:lvlText w:val=""/>
      <w:lvlJc w:val="left"/>
      <w:pPr>
        <w:ind w:left="709" w:firstLine="0"/>
      </w:pPr>
    </w:lvl>
    <w:lvl w:ilvl="6">
      <w:numFmt w:val="decimal"/>
      <w:lvlText w:val=""/>
      <w:lvlJc w:val="left"/>
      <w:pPr>
        <w:ind w:left="709" w:firstLine="0"/>
      </w:pPr>
    </w:lvl>
    <w:lvl w:ilvl="7">
      <w:numFmt w:val="decimal"/>
      <w:lvlText w:val=""/>
      <w:lvlJc w:val="left"/>
      <w:pPr>
        <w:ind w:left="709" w:firstLine="0"/>
      </w:pPr>
    </w:lvl>
    <w:lvl w:ilvl="8">
      <w:numFmt w:val="decimal"/>
      <w:lvlText w:val=""/>
      <w:lvlJc w:val="left"/>
      <w:pPr>
        <w:ind w:left="709" w:firstLine="0"/>
      </w:pPr>
    </w:lvl>
  </w:abstractNum>
  <w:abstractNum w:abstractNumId="13">
    <w:nsid w:val="7F413E3D"/>
    <w:multiLevelType w:val="hybridMultilevel"/>
    <w:tmpl w:val="F88A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FF"/>
    <w:rsid w:val="000453EB"/>
    <w:rsid w:val="000A3E1C"/>
    <w:rsid w:val="000E6EC8"/>
    <w:rsid w:val="001446C0"/>
    <w:rsid w:val="002A68A5"/>
    <w:rsid w:val="00323E85"/>
    <w:rsid w:val="00370CB5"/>
    <w:rsid w:val="003C0037"/>
    <w:rsid w:val="004975E6"/>
    <w:rsid w:val="006043A2"/>
    <w:rsid w:val="006471A6"/>
    <w:rsid w:val="0074092F"/>
    <w:rsid w:val="007A2C3A"/>
    <w:rsid w:val="00801CFF"/>
    <w:rsid w:val="00940FFC"/>
    <w:rsid w:val="00A53639"/>
    <w:rsid w:val="00AB0A1A"/>
    <w:rsid w:val="00AE1346"/>
    <w:rsid w:val="00C7577D"/>
    <w:rsid w:val="00DA1CF6"/>
    <w:rsid w:val="00E637D7"/>
    <w:rsid w:val="00EB589C"/>
    <w:rsid w:val="00EF5B2B"/>
    <w:rsid w:val="00F56478"/>
    <w:rsid w:val="00FC3601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CF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6">
    <w:name w:val="Знак"/>
    <w:basedOn w:val="a"/>
    <w:rsid w:val="007A2C3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b w:val="0"/>
      <w:bCs w:val="0"/>
      <w:sz w:val="20"/>
      <w:lang w:val="en-US" w:eastAsia="en-US"/>
    </w:rPr>
  </w:style>
  <w:style w:type="character" w:customStyle="1" w:styleId="a7">
    <w:name w:val="Основной текст_"/>
    <w:link w:val="1"/>
    <w:locked/>
    <w:rsid w:val="007A2C3A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7A2C3A"/>
    <w:pPr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7A2C3A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2C3A"/>
    <w:pPr>
      <w:shd w:val="clear" w:color="auto" w:fill="FFFFFF"/>
      <w:overflowPunct/>
      <w:autoSpaceDE/>
      <w:autoSpaceDN/>
      <w:adjustRightInd/>
      <w:spacing w:line="274" w:lineRule="exact"/>
      <w:jc w:val="both"/>
    </w:pPr>
    <w:rPr>
      <w:rFonts w:asciiTheme="minorHAnsi" w:eastAsiaTheme="minorHAnsi" w:hAnsiTheme="minorHAnsi" w:cstheme="minorBidi"/>
      <w:b w:val="0"/>
      <w:bCs w:val="0"/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unhideWhenUsed/>
    <w:rsid w:val="007A2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C3A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C3A"/>
    <w:rPr>
      <w:rFonts w:ascii="Times New Roman" w:eastAsia="Times New Roman" w:hAnsi="Times New Roman" w:cs="Times New Roman"/>
      <w:b/>
      <w:bCs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CF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6">
    <w:name w:val="Знак"/>
    <w:basedOn w:val="a"/>
    <w:rsid w:val="007A2C3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b w:val="0"/>
      <w:bCs w:val="0"/>
      <w:sz w:val="20"/>
      <w:lang w:val="en-US" w:eastAsia="en-US"/>
    </w:rPr>
  </w:style>
  <w:style w:type="character" w:customStyle="1" w:styleId="a7">
    <w:name w:val="Основной текст_"/>
    <w:link w:val="1"/>
    <w:locked/>
    <w:rsid w:val="007A2C3A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7A2C3A"/>
    <w:pPr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7A2C3A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2C3A"/>
    <w:pPr>
      <w:shd w:val="clear" w:color="auto" w:fill="FFFFFF"/>
      <w:overflowPunct/>
      <w:autoSpaceDE/>
      <w:autoSpaceDN/>
      <w:adjustRightInd/>
      <w:spacing w:line="274" w:lineRule="exact"/>
      <w:jc w:val="both"/>
    </w:pPr>
    <w:rPr>
      <w:rFonts w:asciiTheme="minorHAnsi" w:eastAsiaTheme="minorHAnsi" w:hAnsiTheme="minorHAnsi" w:cstheme="minorBidi"/>
      <w:b w:val="0"/>
      <w:bCs w:val="0"/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unhideWhenUsed/>
    <w:rsid w:val="007A2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C3A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C3A"/>
    <w:rPr>
      <w:rFonts w:ascii="Times New Roman" w:eastAsia="Times New Roman" w:hAnsi="Times New Roman" w:cs="Times New Roman"/>
      <w:b/>
      <w:bCs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16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12</cp:revision>
  <cp:lastPrinted>2019-04-23T11:38:00Z</cp:lastPrinted>
  <dcterms:created xsi:type="dcterms:W3CDTF">2019-03-20T13:12:00Z</dcterms:created>
  <dcterms:modified xsi:type="dcterms:W3CDTF">2019-11-26T06:18:00Z</dcterms:modified>
</cp:coreProperties>
</file>